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35924" w14:textId="77777777" w:rsidR="00E2266B" w:rsidRDefault="00E2266B" w:rsidP="00E2266B">
      <w:pPr>
        <w:jc w:val="center"/>
        <w:rPr>
          <w:rFonts w:asciiTheme="minorHAnsi" w:hAnsiTheme="minorHAnsi" w:cstheme="minorHAnsi"/>
          <w:b/>
          <w:bCs/>
          <w:sz w:val="72"/>
          <w:szCs w:val="72"/>
        </w:rPr>
      </w:pPr>
    </w:p>
    <w:p w14:paraId="43101EA6" w14:textId="77777777" w:rsidR="00D4370A" w:rsidRDefault="00D4370A" w:rsidP="00E2266B">
      <w:pPr>
        <w:jc w:val="center"/>
        <w:rPr>
          <w:rFonts w:asciiTheme="minorHAnsi" w:hAnsiTheme="minorHAnsi" w:cstheme="minorHAnsi"/>
          <w:b/>
          <w:bCs/>
          <w:sz w:val="72"/>
          <w:szCs w:val="72"/>
        </w:rPr>
      </w:pPr>
    </w:p>
    <w:p w14:paraId="021392E7" w14:textId="77777777" w:rsidR="00D4370A" w:rsidRPr="00E2266B" w:rsidRDefault="00D4370A" w:rsidP="00E2266B">
      <w:pPr>
        <w:jc w:val="center"/>
        <w:rPr>
          <w:rFonts w:asciiTheme="minorHAnsi" w:hAnsiTheme="minorHAnsi" w:cstheme="minorHAnsi"/>
          <w:b/>
          <w:bCs/>
          <w:sz w:val="72"/>
          <w:szCs w:val="72"/>
        </w:rPr>
      </w:pPr>
    </w:p>
    <w:p w14:paraId="2C5A61BB" w14:textId="77777777" w:rsidR="00F41D61" w:rsidRDefault="00F41D61" w:rsidP="00E2266B">
      <w:pPr>
        <w:jc w:val="center"/>
        <w:rPr>
          <w:rFonts w:asciiTheme="minorHAnsi" w:hAnsiTheme="minorHAnsi" w:cstheme="minorHAnsi"/>
          <w:b/>
          <w:bCs/>
          <w:sz w:val="72"/>
          <w:szCs w:val="72"/>
        </w:rPr>
      </w:pPr>
      <w:r>
        <w:rPr>
          <w:rFonts w:asciiTheme="minorHAnsi" w:hAnsiTheme="minorHAnsi" w:cstheme="minorHAnsi"/>
          <w:b/>
          <w:bCs/>
          <w:sz w:val="72"/>
          <w:szCs w:val="72"/>
        </w:rPr>
        <w:t>PDR03-3</w:t>
      </w:r>
    </w:p>
    <w:p w14:paraId="61C4DB67" w14:textId="0B6E9518" w:rsidR="00EA2D70" w:rsidRDefault="00E2266B" w:rsidP="00E2266B">
      <w:pPr>
        <w:jc w:val="center"/>
        <w:rPr>
          <w:rFonts w:asciiTheme="minorHAnsi" w:hAnsiTheme="minorHAnsi" w:cstheme="minorHAnsi"/>
          <w:b/>
          <w:bCs/>
          <w:sz w:val="72"/>
          <w:szCs w:val="72"/>
        </w:rPr>
      </w:pPr>
      <w:r w:rsidRPr="00E2266B">
        <w:rPr>
          <w:rFonts w:asciiTheme="minorHAnsi" w:hAnsiTheme="minorHAnsi" w:cstheme="minorHAnsi"/>
          <w:b/>
          <w:bCs/>
          <w:sz w:val="72"/>
          <w:szCs w:val="72"/>
        </w:rPr>
        <w:t>PIANO PER LA PREVENZIONE E GESTIONE DELLE MOLESTIE SUL LAVORO</w:t>
      </w:r>
    </w:p>
    <w:p w14:paraId="12613272" w14:textId="77777777" w:rsidR="000F466A" w:rsidRDefault="000F466A" w:rsidP="00E2266B">
      <w:pPr>
        <w:jc w:val="center"/>
        <w:rPr>
          <w:rFonts w:asciiTheme="minorHAnsi" w:hAnsiTheme="minorHAnsi" w:cstheme="minorHAnsi"/>
          <w:b/>
          <w:bCs/>
          <w:sz w:val="72"/>
          <w:szCs w:val="72"/>
        </w:rPr>
      </w:pPr>
    </w:p>
    <w:p w14:paraId="009D0459" w14:textId="77777777" w:rsidR="00D4370A" w:rsidRDefault="00D4370A" w:rsidP="00E2266B">
      <w:pPr>
        <w:jc w:val="center"/>
        <w:rPr>
          <w:rFonts w:asciiTheme="minorHAnsi" w:hAnsiTheme="minorHAnsi" w:cstheme="minorHAnsi"/>
          <w:b/>
          <w:bCs/>
          <w:sz w:val="72"/>
          <w:szCs w:val="72"/>
        </w:rPr>
      </w:pPr>
    </w:p>
    <w:p w14:paraId="3416812B" w14:textId="77777777" w:rsidR="00D4370A" w:rsidRDefault="00D4370A" w:rsidP="00E2266B">
      <w:pPr>
        <w:jc w:val="center"/>
        <w:rPr>
          <w:rFonts w:asciiTheme="minorHAnsi" w:hAnsiTheme="minorHAnsi" w:cstheme="minorHAnsi"/>
          <w:b/>
          <w:bCs/>
          <w:sz w:val="72"/>
          <w:szCs w:val="72"/>
        </w:rPr>
      </w:pPr>
    </w:p>
    <w:p w14:paraId="6B7BCBBA" w14:textId="77777777" w:rsidR="00D4370A" w:rsidRDefault="00D4370A" w:rsidP="00E2266B">
      <w:pPr>
        <w:jc w:val="center"/>
        <w:rPr>
          <w:rFonts w:asciiTheme="minorHAnsi" w:hAnsiTheme="minorHAnsi" w:cstheme="minorHAnsi"/>
          <w:b/>
          <w:bCs/>
          <w:sz w:val="72"/>
          <w:szCs w:val="72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0"/>
        <w:gridCol w:w="1822"/>
        <w:gridCol w:w="2608"/>
        <w:gridCol w:w="2693"/>
        <w:gridCol w:w="1985"/>
      </w:tblGrid>
      <w:tr w:rsidR="000F466A" w:rsidRPr="00FC38AE" w14:paraId="4BB29468" w14:textId="77777777" w:rsidTr="00D4370A">
        <w:tc>
          <w:tcPr>
            <w:tcW w:w="810" w:type="dxa"/>
          </w:tcPr>
          <w:p w14:paraId="7C927D76" w14:textId="77777777" w:rsidR="000F466A" w:rsidRPr="00FC38AE" w:rsidRDefault="000F466A" w:rsidP="00BB5DD8">
            <w:pPr>
              <w:spacing w:after="60"/>
              <w:jc w:val="center"/>
              <w:rPr>
                <w:rFonts w:ascii="Calibri" w:hAnsi="Calibri" w:cs="Calibri"/>
                <w:b/>
                <w:bCs/>
              </w:rPr>
            </w:pPr>
            <w:r w:rsidRPr="00FC38AE">
              <w:rPr>
                <w:rFonts w:ascii="Calibri" w:hAnsi="Calibri" w:cs="Calibri"/>
                <w:b/>
                <w:bCs/>
              </w:rPr>
              <w:t>Rev.</w:t>
            </w:r>
          </w:p>
        </w:tc>
        <w:tc>
          <w:tcPr>
            <w:tcW w:w="1822" w:type="dxa"/>
          </w:tcPr>
          <w:p w14:paraId="1AE41FB7" w14:textId="77777777" w:rsidR="000F466A" w:rsidRPr="00FC38AE" w:rsidRDefault="000F466A" w:rsidP="00BB5DD8">
            <w:pPr>
              <w:spacing w:after="60"/>
              <w:jc w:val="center"/>
              <w:rPr>
                <w:rFonts w:ascii="Calibri" w:hAnsi="Calibri" w:cs="Calibri"/>
                <w:b/>
                <w:bCs/>
              </w:rPr>
            </w:pPr>
            <w:r w:rsidRPr="00FC38AE">
              <w:rPr>
                <w:rFonts w:ascii="Calibri" w:hAnsi="Calibri" w:cs="Calibri"/>
                <w:b/>
                <w:bCs/>
              </w:rPr>
              <w:t>Data</w:t>
            </w:r>
          </w:p>
        </w:tc>
        <w:tc>
          <w:tcPr>
            <w:tcW w:w="2608" w:type="dxa"/>
          </w:tcPr>
          <w:p w14:paraId="3CA16F18" w14:textId="77777777" w:rsidR="000F466A" w:rsidRPr="00FC38AE" w:rsidRDefault="000F466A" w:rsidP="00BB5DD8">
            <w:pPr>
              <w:spacing w:after="60"/>
              <w:jc w:val="center"/>
              <w:rPr>
                <w:rFonts w:ascii="Calibri" w:hAnsi="Calibri" w:cs="Calibri"/>
                <w:b/>
                <w:bCs/>
              </w:rPr>
            </w:pPr>
            <w:r w:rsidRPr="00FC38AE">
              <w:rPr>
                <w:rFonts w:ascii="Calibri" w:hAnsi="Calibri" w:cs="Calibri"/>
                <w:b/>
                <w:bCs/>
              </w:rPr>
              <w:t xml:space="preserve">Motivazione </w:t>
            </w:r>
          </w:p>
        </w:tc>
        <w:tc>
          <w:tcPr>
            <w:tcW w:w="2693" w:type="dxa"/>
          </w:tcPr>
          <w:p w14:paraId="182FCDBA" w14:textId="77777777" w:rsidR="000F466A" w:rsidRPr="00FC38AE" w:rsidRDefault="000F466A" w:rsidP="00BB5DD8">
            <w:pPr>
              <w:spacing w:after="60"/>
              <w:jc w:val="center"/>
              <w:rPr>
                <w:rFonts w:ascii="Calibri" w:hAnsi="Calibri" w:cs="Calibri"/>
                <w:b/>
                <w:bCs/>
              </w:rPr>
            </w:pPr>
            <w:r w:rsidRPr="00FC38AE">
              <w:rPr>
                <w:rFonts w:ascii="Calibri" w:hAnsi="Calibri" w:cs="Calibri"/>
                <w:b/>
                <w:bCs/>
              </w:rPr>
              <w:t>Redazione</w:t>
            </w:r>
          </w:p>
          <w:p w14:paraId="7CF42285" w14:textId="77777777" w:rsidR="000F466A" w:rsidRPr="00FC38AE" w:rsidRDefault="000F466A" w:rsidP="00BB5DD8">
            <w:pPr>
              <w:spacing w:after="6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C38AE">
              <w:rPr>
                <w:rFonts w:ascii="Calibri" w:hAnsi="Calibri" w:cs="Calibri"/>
                <w:sz w:val="20"/>
                <w:szCs w:val="20"/>
              </w:rPr>
              <w:t xml:space="preserve">Responsabile del Sistema di Gestione della Parità di genere </w:t>
            </w:r>
          </w:p>
        </w:tc>
        <w:tc>
          <w:tcPr>
            <w:tcW w:w="1985" w:type="dxa"/>
          </w:tcPr>
          <w:p w14:paraId="3CDD533C" w14:textId="77777777" w:rsidR="000F466A" w:rsidRPr="00FC38AE" w:rsidRDefault="000F466A" w:rsidP="00BB5DD8">
            <w:pPr>
              <w:spacing w:after="60"/>
              <w:jc w:val="center"/>
              <w:rPr>
                <w:rFonts w:ascii="Calibri" w:hAnsi="Calibri" w:cs="Calibri"/>
                <w:b/>
                <w:bCs/>
              </w:rPr>
            </w:pPr>
            <w:r w:rsidRPr="00FC38AE">
              <w:rPr>
                <w:rFonts w:ascii="Calibri" w:hAnsi="Calibri" w:cs="Calibri"/>
                <w:b/>
                <w:bCs/>
              </w:rPr>
              <w:t xml:space="preserve">Approvazione </w:t>
            </w:r>
          </w:p>
          <w:p w14:paraId="11CEF5A6" w14:textId="77777777" w:rsidR="000F466A" w:rsidRPr="00FC38AE" w:rsidRDefault="000F466A" w:rsidP="00BB5DD8">
            <w:pPr>
              <w:spacing w:after="6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C38AE">
              <w:rPr>
                <w:rFonts w:ascii="Calibri" w:hAnsi="Calibri" w:cs="Calibri"/>
                <w:sz w:val="20"/>
                <w:szCs w:val="20"/>
              </w:rPr>
              <w:t>Comitato Guida/Organo amministrativo</w:t>
            </w:r>
          </w:p>
        </w:tc>
      </w:tr>
      <w:tr w:rsidR="000F466A" w:rsidRPr="00FC38AE" w14:paraId="6DA64F01" w14:textId="77777777" w:rsidTr="00D4370A">
        <w:tc>
          <w:tcPr>
            <w:tcW w:w="810" w:type="dxa"/>
          </w:tcPr>
          <w:p w14:paraId="1CF42EFA" w14:textId="77777777" w:rsidR="000F466A" w:rsidRPr="00FC38AE" w:rsidRDefault="000F466A" w:rsidP="00BB5DD8">
            <w:pPr>
              <w:spacing w:after="60"/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1</w:t>
            </w:r>
          </w:p>
        </w:tc>
        <w:tc>
          <w:tcPr>
            <w:tcW w:w="1822" w:type="dxa"/>
          </w:tcPr>
          <w:p w14:paraId="5EBAF473" w14:textId="77777777" w:rsidR="000F466A" w:rsidRPr="00FC38AE" w:rsidRDefault="000F466A" w:rsidP="00BB5DD8">
            <w:pPr>
              <w:spacing w:after="60"/>
              <w:jc w:val="center"/>
              <w:rPr>
                <w:rFonts w:ascii="Calibri" w:hAnsi="Calibri" w:cs="Calibri"/>
                <w:i/>
                <w:iCs/>
              </w:rPr>
            </w:pPr>
            <w:r w:rsidRPr="00FC38AE">
              <w:rPr>
                <w:rFonts w:ascii="Calibri" w:hAnsi="Calibri" w:cs="Calibri"/>
                <w:i/>
                <w:iCs/>
              </w:rPr>
              <w:t>01/05/2024</w:t>
            </w:r>
          </w:p>
        </w:tc>
        <w:tc>
          <w:tcPr>
            <w:tcW w:w="2608" w:type="dxa"/>
          </w:tcPr>
          <w:p w14:paraId="4540D27E" w14:textId="77777777" w:rsidR="000F466A" w:rsidRPr="00FC38AE" w:rsidRDefault="000F466A" w:rsidP="00BB5DD8">
            <w:pPr>
              <w:spacing w:after="60"/>
              <w:jc w:val="center"/>
              <w:rPr>
                <w:rFonts w:ascii="Calibri" w:hAnsi="Calibri" w:cs="Calibri"/>
                <w:i/>
                <w:iCs/>
              </w:rPr>
            </w:pPr>
            <w:r w:rsidRPr="00FC38AE">
              <w:rPr>
                <w:rFonts w:ascii="Calibri" w:hAnsi="Calibri" w:cs="Calibri"/>
                <w:i/>
                <w:iCs/>
              </w:rPr>
              <w:t xml:space="preserve">Prima emissione </w:t>
            </w:r>
          </w:p>
        </w:tc>
        <w:tc>
          <w:tcPr>
            <w:tcW w:w="2693" w:type="dxa"/>
          </w:tcPr>
          <w:p w14:paraId="62D80922" w14:textId="77777777" w:rsidR="000F466A" w:rsidRPr="00FC38AE" w:rsidRDefault="000F466A" w:rsidP="00BB5DD8">
            <w:pPr>
              <w:spacing w:after="60"/>
              <w:jc w:val="center"/>
              <w:rPr>
                <w:rFonts w:ascii="Calibri" w:hAnsi="Calibri" w:cs="Calibri"/>
              </w:rPr>
            </w:pPr>
            <w:r w:rsidRPr="00FC38AE">
              <w:rPr>
                <w:rFonts w:ascii="Calibri" w:hAnsi="Calibri" w:cs="Calibri"/>
              </w:rPr>
              <w:t>Chiara De Vito</w:t>
            </w:r>
          </w:p>
        </w:tc>
        <w:tc>
          <w:tcPr>
            <w:tcW w:w="1985" w:type="dxa"/>
          </w:tcPr>
          <w:p w14:paraId="14E343A2" w14:textId="77777777" w:rsidR="000F466A" w:rsidRPr="00FC38AE" w:rsidRDefault="000F466A" w:rsidP="00BB5DD8">
            <w:pPr>
              <w:spacing w:after="6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Mortillaro Emilio</w:t>
            </w:r>
          </w:p>
        </w:tc>
      </w:tr>
      <w:tr w:rsidR="00D4370A" w:rsidRPr="00FC38AE" w14:paraId="747395B3" w14:textId="77777777" w:rsidTr="00D4370A">
        <w:tc>
          <w:tcPr>
            <w:tcW w:w="810" w:type="dxa"/>
          </w:tcPr>
          <w:p w14:paraId="5CB30A55" w14:textId="1142D98F" w:rsidR="00D4370A" w:rsidRDefault="00D4370A" w:rsidP="00D4370A">
            <w:pPr>
              <w:spacing w:after="60"/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2</w:t>
            </w:r>
          </w:p>
        </w:tc>
        <w:tc>
          <w:tcPr>
            <w:tcW w:w="1822" w:type="dxa"/>
          </w:tcPr>
          <w:p w14:paraId="5BA04C93" w14:textId="4F697E53" w:rsidR="00D4370A" w:rsidRPr="00FC38AE" w:rsidRDefault="00D4370A" w:rsidP="00D4370A">
            <w:pPr>
              <w:spacing w:after="60"/>
              <w:jc w:val="center"/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1/6/2026</w:t>
            </w:r>
          </w:p>
        </w:tc>
        <w:tc>
          <w:tcPr>
            <w:tcW w:w="2608" w:type="dxa"/>
          </w:tcPr>
          <w:p w14:paraId="2FA67A3F" w14:textId="5390F129" w:rsidR="00D4370A" w:rsidRPr="00FC38AE" w:rsidRDefault="00D4370A" w:rsidP="00D4370A">
            <w:pPr>
              <w:spacing w:after="60"/>
              <w:jc w:val="center"/>
              <w:rPr>
                <w:rFonts w:ascii="Calibri" w:hAnsi="Calibri" w:cs="Calibri"/>
                <w:i/>
                <w:iCs/>
              </w:rPr>
            </w:pPr>
            <w:proofErr w:type="spellStart"/>
            <w:r>
              <w:rPr>
                <w:rFonts w:ascii="Calibri" w:hAnsi="Calibri" w:cs="Calibri"/>
                <w:i/>
                <w:iCs/>
              </w:rPr>
              <w:t>Riemissione</w:t>
            </w:r>
            <w:proofErr w:type="spellEnd"/>
            <w:r>
              <w:rPr>
                <w:rFonts w:ascii="Calibri" w:hAnsi="Calibri" w:cs="Calibri"/>
                <w:i/>
                <w:iCs/>
              </w:rPr>
              <w:t xml:space="preserve"> annuale</w:t>
            </w:r>
          </w:p>
        </w:tc>
        <w:tc>
          <w:tcPr>
            <w:tcW w:w="2693" w:type="dxa"/>
          </w:tcPr>
          <w:p w14:paraId="20AC8A5F" w14:textId="7D6B813E" w:rsidR="00D4370A" w:rsidRPr="00FC38AE" w:rsidRDefault="00D4370A" w:rsidP="00D4370A">
            <w:pPr>
              <w:spacing w:after="60"/>
              <w:jc w:val="center"/>
              <w:rPr>
                <w:rFonts w:ascii="Calibri" w:hAnsi="Calibri" w:cs="Calibri"/>
              </w:rPr>
            </w:pPr>
            <w:r w:rsidRPr="00FC38AE">
              <w:rPr>
                <w:rFonts w:ascii="Calibri" w:hAnsi="Calibri" w:cs="Calibri"/>
              </w:rPr>
              <w:t>Chiara De Vito</w:t>
            </w:r>
          </w:p>
        </w:tc>
        <w:tc>
          <w:tcPr>
            <w:tcW w:w="1985" w:type="dxa"/>
          </w:tcPr>
          <w:p w14:paraId="16451CEE" w14:textId="204A10BA" w:rsidR="00D4370A" w:rsidRDefault="00D4370A" w:rsidP="00D4370A">
            <w:pPr>
              <w:spacing w:after="6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Mortillaro Emilio</w:t>
            </w:r>
          </w:p>
        </w:tc>
      </w:tr>
    </w:tbl>
    <w:p w14:paraId="176838A3" w14:textId="77777777" w:rsidR="00E2266B" w:rsidRDefault="00E2266B" w:rsidP="00A75B01">
      <w:pPr>
        <w:rPr>
          <w:rFonts w:asciiTheme="minorHAnsi" w:hAnsiTheme="minorHAnsi" w:cstheme="minorHAnsi"/>
          <w:b/>
          <w:bCs/>
          <w:sz w:val="72"/>
          <w:szCs w:val="72"/>
        </w:rPr>
      </w:pPr>
    </w:p>
    <w:p w14:paraId="760D609E" w14:textId="77777777" w:rsidR="00A75B01" w:rsidRPr="00E2266B" w:rsidRDefault="00A75B01" w:rsidP="00A75B01">
      <w:pPr>
        <w:rPr>
          <w:rFonts w:asciiTheme="minorHAnsi" w:hAnsiTheme="minorHAnsi" w:cstheme="minorHAnsi"/>
          <w:b/>
          <w:bCs/>
          <w:sz w:val="72"/>
          <w:szCs w:val="72"/>
        </w:rPr>
      </w:pPr>
    </w:p>
    <w:p w14:paraId="05399CF6" w14:textId="2C0AC828" w:rsidR="00E2266B" w:rsidRDefault="00E2266B" w:rsidP="00E2266B">
      <w:pPr>
        <w:pStyle w:val="Paragrafoelenco"/>
        <w:numPr>
          <w:ilvl w:val="0"/>
          <w:numId w:val="1"/>
        </w:numPr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SCOPO</w:t>
      </w:r>
    </w:p>
    <w:p w14:paraId="0D23503D" w14:textId="77777777" w:rsidR="00E2266B" w:rsidRPr="00E2266B" w:rsidRDefault="00E2266B" w:rsidP="00E2266B">
      <w:pPr>
        <w:pStyle w:val="Paragrafoelenco"/>
        <w:jc w:val="both"/>
        <w:rPr>
          <w:rFonts w:asciiTheme="minorHAnsi" w:hAnsiTheme="minorHAnsi" w:cstheme="minorHAnsi"/>
          <w:b/>
          <w:bCs/>
        </w:rPr>
      </w:pPr>
    </w:p>
    <w:p w14:paraId="0F612390" w14:textId="0E4B7DF6" w:rsidR="00E2266B" w:rsidRDefault="00E2266B" w:rsidP="00E2266B">
      <w:pPr>
        <w:ind w:left="360"/>
        <w:jc w:val="both"/>
        <w:rPr>
          <w:rFonts w:asciiTheme="minorHAnsi" w:hAnsiTheme="minorHAnsi" w:cstheme="minorHAnsi"/>
        </w:rPr>
      </w:pPr>
      <w:r w:rsidRPr="00E2266B">
        <w:rPr>
          <w:rFonts w:asciiTheme="minorHAnsi" w:hAnsiTheme="minorHAnsi" w:cstheme="minorHAnsi"/>
        </w:rPr>
        <w:t xml:space="preserve">Scopo del presente documento è definire le azioni che </w:t>
      </w:r>
      <w:r w:rsidR="00F76BD3">
        <w:rPr>
          <w:rFonts w:asciiTheme="minorHAnsi" w:hAnsiTheme="minorHAnsi" w:cstheme="minorHAnsi"/>
        </w:rPr>
        <w:t>NUS</w:t>
      </w:r>
      <w:r w:rsidRPr="00E2266B">
        <w:rPr>
          <w:rFonts w:asciiTheme="minorHAnsi" w:hAnsiTheme="minorHAnsi" w:cstheme="minorHAnsi"/>
        </w:rPr>
        <w:t xml:space="preserve"> intende adottare per prevenire gli abusi e le molestie sul luogo di lavoro, nonché gestire eventuali situazioni di molestia rilevata</w:t>
      </w:r>
      <w:r>
        <w:rPr>
          <w:rFonts w:asciiTheme="minorHAnsi" w:hAnsiTheme="minorHAnsi" w:cstheme="minorHAnsi"/>
        </w:rPr>
        <w:t>.</w:t>
      </w:r>
    </w:p>
    <w:p w14:paraId="33D54A1E" w14:textId="77777777" w:rsidR="00E2266B" w:rsidRDefault="00E2266B" w:rsidP="00E2266B">
      <w:pPr>
        <w:ind w:left="360"/>
        <w:jc w:val="both"/>
        <w:rPr>
          <w:rFonts w:asciiTheme="minorHAnsi" w:hAnsiTheme="minorHAnsi" w:cstheme="minorHAnsi"/>
        </w:rPr>
      </w:pPr>
    </w:p>
    <w:p w14:paraId="31BEB89B" w14:textId="2CCFE6E8" w:rsidR="00E2266B" w:rsidRDefault="00E2266B" w:rsidP="00E2266B">
      <w:pPr>
        <w:jc w:val="both"/>
        <w:rPr>
          <w:rFonts w:asciiTheme="minorHAnsi" w:hAnsiTheme="minorHAnsi" w:cstheme="minorHAnsi"/>
        </w:rPr>
      </w:pPr>
    </w:p>
    <w:p w14:paraId="4F3EC440" w14:textId="0F2B7FDD" w:rsidR="00E2266B" w:rsidRDefault="00E2266B" w:rsidP="00E2266B">
      <w:pPr>
        <w:pStyle w:val="Paragrafoelenco"/>
        <w:numPr>
          <w:ilvl w:val="0"/>
          <w:numId w:val="1"/>
        </w:numPr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CAMPO DI APPLICAZIONE</w:t>
      </w:r>
    </w:p>
    <w:p w14:paraId="121F4195" w14:textId="5C530C15" w:rsidR="00E2266B" w:rsidRDefault="00E2266B" w:rsidP="00E2266B">
      <w:pPr>
        <w:pStyle w:val="Paragrafoelenco"/>
        <w:ind w:left="360"/>
        <w:jc w:val="both"/>
        <w:rPr>
          <w:rFonts w:asciiTheme="minorHAnsi" w:hAnsiTheme="minorHAnsi" w:cstheme="minorHAnsi"/>
        </w:rPr>
      </w:pPr>
      <w:r w:rsidRPr="00E2266B">
        <w:rPr>
          <w:rFonts w:asciiTheme="minorHAnsi" w:hAnsiTheme="minorHAnsi" w:cstheme="minorHAnsi"/>
        </w:rPr>
        <w:t>Il presente documento si applica a tutte le pertinenze aziendali e a tutti i lavoratori.</w:t>
      </w:r>
    </w:p>
    <w:p w14:paraId="623506A0" w14:textId="77777777" w:rsidR="00E2266B" w:rsidRDefault="00E2266B" w:rsidP="00E2266B">
      <w:pPr>
        <w:pStyle w:val="Paragrafoelenco"/>
        <w:ind w:left="360"/>
        <w:jc w:val="both"/>
        <w:rPr>
          <w:rFonts w:asciiTheme="minorHAnsi" w:hAnsiTheme="minorHAnsi" w:cstheme="minorHAnsi"/>
        </w:rPr>
      </w:pPr>
    </w:p>
    <w:p w14:paraId="1978B5A9" w14:textId="153F503B" w:rsidR="00E2266B" w:rsidRDefault="00E2266B" w:rsidP="00E2266B">
      <w:pPr>
        <w:jc w:val="both"/>
        <w:rPr>
          <w:rFonts w:asciiTheme="minorHAnsi" w:hAnsiTheme="minorHAnsi" w:cstheme="minorHAnsi"/>
        </w:rPr>
      </w:pPr>
    </w:p>
    <w:p w14:paraId="3B275725" w14:textId="74454B59" w:rsidR="00E2266B" w:rsidRDefault="00E2266B" w:rsidP="00E2266B">
      <w:pPr>
        <w:pStyle w:val="Paragrafoelenco"/>
        <w:numPr>
          <w:ilvl w:val="0"/>
          <w:numId w:val="1"/>
        </w:numPr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RIFERIMENTI E NORME</w:t>
      </w:r>
    </w:p>
    <w:p w14:paraId="4071E63B" w14:textId="7454E0F9" w:rsidR="00E2266B" w:rsidRDefault="00E2266B" w:rsidP="00E2266B">
      <w:pPr>
        <w:pStyle w:val="Paragrafoelenco"/>
        <w:ind w:left="36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UNI </w:t>
      </w:r>
      <w:proofErr w:type="spellStart"/>
      <w:r>
        <w:rPr>
          <w:rFonts w:asciiTheme="minorHAnsi" w:hAnsiTheme="minorHAnsi" w:cstheme="minorHAnsi"/>
        </w:rPr>
        <w:t>PdR</w:t>
      </w:r>
      <w:proofErr w:type="spellEnd"/>
      <w:r>
        <w:rPr>
          <w:rFonts w:asciiTheme="minorHAnsi" w:hAnsiTheme="minorHAnsi" w:cstheme="minorHAnsi"/>
        </w:rPr>
        <w:t xml:space="preserve"> 125:2022</w:t>
      </w:r>
    </w:p>
    <w:p w14:paraId="2CF68FBF" w14:textId="77777777" w:rsidR="00E2266B" w:rsidRDefault="00E2266B" w:rsidP="00E2266B">
      <w:pPr>
        <w:pStyle w:val="Paragrafoelenco"/>
        <w:ind w:left="360"/>
        <w:jc w:val="both"/>
        <w:rPr>
          <w:rFonts w:asciiTheme="minorHAnsi" w:hAnsiTheme="minorHAnsi" w:cstheme="minorHAnsi"/>
        </w:rPr>
      </w:pPr>
    </w:p>
    <w:p w14:paraId="4DAC4B35" w14:textId="77777777" w:rsidR="00E2266B" w:rsidRDefault="00E2266B" w:rsidP="00E2266B">
      <w:pPr>
        <w:jc w:val="both"/>
        <w:rPr>
          <w:rFonts w:asciiTheme="minorHAnsi" w:hAnsiTheme="minorHAnsi" w:cstheme="minorHAnsi"/>
        </w:rPr>
      </w:pPr>
    </w:p>
    <w:p w14:paraId="53840C3D" w14:textId="1BF05BD5" w:rsidR="00E2266B" w:rsidRDefault="00E2266B" w:rsidP="00E2266B">
      <w:pPr>
        <w:pStyle w:val="Paragrafoelenco"/>
        <w:numPr>
          <w:ilvl w:val="0"/>
          <w:numId w:val="1"/>
        </w:numPr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INQUADRAMENTO DEL FENOMENO</w:t>
      </w:r>
    </w:p>
    <w:p w14:paraId="3173EAE0" w14:textId="7B2848F6" w:rsidR="00E2266B" w:rsidRPr="00E2266B" w:rsidRDefault="00E2266B" w:rsidP="00E2266B">
      <w:pPr>
        <w:ind w:firstLine="360"/>
        <w:jc w:val="both"/>
        <w:rPr>
          <w:rFonts w:asciiTheme="minorHAnsi" w:hAnsiTheme="minorHAnsi" w:cstheme="minorHAnsi"/>
          <w:b/>
          <w:bCs/>
        </w:rPr>
      </w:pPr>
      <w:r w:rsidRPr="00E2266B">
        <w:rPr>
          <w:rFonts w:asciiTheme="minorHAnsi" w:hAnsiTheme="minorHAnsi" w:cstheme="minorHAnsi"/>
          <w:b/>
          <w:bCs/>
        </w:rPr>
        <w:t>4.1 Inquadramento del fenomeno</w:t>
      </w:r>
    </w:p>
    <w:p w14:paraId="66C05275" w14:textId="77777777" w:rsidR="00E2266B" w:rsidRPr="00E2266B" w:rsidRDefault="00E2266B" w:rsidP="00E2266B">
      <w:pPr>
        <w:pStyle w:val="Paragrafoelenco"/>
        <w:ind w:left="360"/>
        <w:jc w:val="both"/>
        <w:rPr>
          <w:rFonts w:asciiTheme="minorHAnsi" w:hAnsiTheme="minorHAnsi" w:cstheme="minorHAnsi"/>
          <w:b/>
          <w:bCs/>
        </w:rPr>
      </w:pPr>
    </w:p>
    <w:p w14:paraId="47065F94" w14:textId="77777777" w:rsidR="00E2266B" w:rsidRPr="00E2266B" w:rsidRDefault="00E2266B" w:rsidP="00F76BD3">
      <w:pPr>
        <w:pStyle w:val="Paragrafoelenco"/>
        <w:spacing w:line="360" w:lineRule="auto"/>
        <w:ind w:left="360"/>
        <w:jc w:val="both"/>
        <w:rPr>
          <w:rFonts w:asciiTheme="minorHAnsi" w:hAnsiTheme="minorHAnsi" w:cstheme="minorHAnsi"/>
        </w:rPr>
      </w:pPr>
      <w:r w:rsidRPr="00E2266B">
        <w:rPr>
          <w:rFonts w:asciiTheme="minorHAnsi" w:hAnsiTheme="minorHAnsi" w:cstheme="minorHAnsi"/>
        </w:rPr>
        <w:t>Il fenomeno delle violenze e delle molestie è significativo in Italia, anche in ambito lavorativo. È quindi fondamentale potenziare la comunicazione su tale tematica cercando di sensibilizzare tutti i lavoratori, con l’obiettivo di garantire un ambiente di lavoro sano, privo di fattori di discriminazione e di qualsiasi forma di violenza.</w:t>
      </w:r>
    </w:p>
    <w:p w14:paraId="5A8D8030" w14:textId="77777777" w:rsidR="00E2266B" w:rsidRPr="00E2266B" w:rsidRDefault="00E2266B" w:rsidP="00E2266B">
      <w:pPr>
        <w:pStyle w:val="Paragrafoelenco"/>
        <w:ind w:left="360"/>
        <w:jc w:val="both"/>
        <w:rPr>
          <w:rFonts w:asciiTheme="minorHAnsi" w:hAnsiTheme="minorHAnsi" w:cstheme="minorHAnsi"/>
        </w:rPr>
      </w:pPr>
    </w:p>
    <w:p w14:paraId="017B9FF6" w14:textId="77777777" w:rsidR="00E2266B" w:rsidRPr="00E2266B" w:rsidRDefault="00E2266B" w:rsidP="00F76BD3">
      <w:pPr>
        <w:pStyle w:val="Paragrafoelenco"/>
        <w:spacing w:line="360" w:lineRule="auto"/>
        <w:ind w:left="360"/>
        <w:jc w:val="both"/>
        <w:rPr>
          <w:rFonts w:asciiTheme="minorHAnsi" w:hAnsiTheme="minorHAnsi" w:cstheme="minorHAnsi"/>
        </w:rPr>
      </w:pPr>
      <w:r w:rsidRPr="00E2266B">
        <w:rPr>
          <w:rFonts w:asciiTheme="minorHAnsi" w:hAnsiTheme="minorHAnsi" w:cstheme="minorHAnsi"/>
        </w:rPr>
        <w:t>Secondo il d.lgs. 198/2006, con il termine molestia sul lavoro, si intendono tutti quei comportamenti indesiderati, posti in essere per ragioni anche connesse al sesso e aventi lo scopo o l’effetto di violare la dignità di una lavoratrice o di un lavoratore e di creare un clima intimidatorio, ostile, degradante, umiliante o offensivo.</w:t>
      </w:r>
    </w:p>
    <w:p w14:paraId="7EB450C4" w14:textId="77777777" w:rsidR="00E2266B" w:rsidRPr="00E2266B" w:rsidRDefault="00E2266B" w:rsidP="00E2266B">
      <w:pPr>
        <w:pStyle w:val="Paragrafoelenco"/>
        <w:ind w:left="360"/>
        <w:jc w:val="both"/>
        <w:rPr>
          <w:rFonts w:asciiTheme="minorHAnsi" w:hAnsiTheme="minorHAnsi" w:cstheme="minorHAnsi"/>
        </w:rPr>
      </w:pPr>
    </w:p>
    <w:p w14:paraId="7D9B5AAC" w14:textId="668B7C71" w:rsidR="00E2266B" w:rsidRDefault="00E2266B" w:rsidP="00F76BD3">
      <w:pPr>
        <w:pStyle w:val="Paragrafoelenco"/>
        <w:spacing w:line="360" w:lineRule="auto"/>
        <w:ind w:left="360"/>
        <w:jc w:val="both"/>
        <w:rPr>
          <w:rFonts w:asciiTheme="minorHAnsi" w:hAnsiTheme="minorHAnsi" w:cstheme="minorHAnsi"/>
        </w:rPr>
      </w:pPr>
      <w:r w:rsidRPr="00E2266B">
        <w:rPr>
          <w:rFonts w:asciiTheme="minorHAnsi" w:hAnsiTheme="minorHAnsi" w:cstheme="minorHAnsi"/>
        </w:rPr>
        <w:t>Per la prevenzione e l’eliminazione delle molestie nel mondo del lavoro, la convenzione OIL 190 richiede un approccio inclusivo, integrato e incentrato sulla prospettiva di genere per la prevenzione e l’eliminazione della violenza e delle molestie nel mondo del lavoro</w:t>
      </w:r>
    </w:p>
    <w:p w14:paraId="0D6968B9" w14:textId="77777777" w:rsidR="00E2266B" w:rsidRDefault="00E2266B" w:rsidP="00E2266B">
      <w:pPr>
        <w:pStyle w:val="Paragrafoelenco"/>
        <w:ind w:left="360"/>
        <w:jc w:val="both"/>
        <w:rPr>
          <w:rFonts w:asciiTheme="minorHAnsi" w:hAnsiTheme="minorHAnsi" w:cstheme="minorHAnsi"/>
        </w:rPr>
      </w:pPr>
    </w:p>
    <w:p w14:paraId="6A3251B3" w14:textId="0AC6CBD4" w:rsidR="00E2266B" w:rsidRDefault="00E2266B" w:rsidP="00E2266B">
      <w:pPr>
        <w:pStyle w:val="Paragrafoelenco"/>
        <w:ind w:left="36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>4.2 Come riconoscere situazioni di molestie e violenze</w:t>
      </w:r>
    </w:p>
    <w:p w14:paraId="4C788B44" w14:textId="491AE5EC" w:rsidR="00E2266B" w:rsidRPr="00A75B01" w:rsidRDefault="00E2266B" w:rsidP="00A75B01">
      <w:pPr>
        <w:pStyle w:val="Paragrafoelenco"/>
        <w:spacing w:line="360" w:lineRule="auto"/>
        <w:ind w:left="360"/>
        <w:jc w:val="both"/>
        <w:rPr>
          <w:rFonts w:asciiTheme="minorHAnsi" w:hAnsiTheme="minorHAnsi" w:cstheme="minorHAnsi"/>
        </w:rPr>
      </w:pPr>
      <w:r w:rsidRPr="00E2266B">
        <w:rPr>
          <w:rFonts w:asciiTheme="minorHAnsi" w:hAnsiTheme="minorHAnsi" w:cstheme="minorHAnsi"/>
        </w:rPr>
        <w:t>Queste situazioni si possono verificare in diverse situazioni e luoghi:</w:t>
      </w:r>
    </w:p>
    <w:p w14:paraId="47837AEE" w14:textId="77777777" w:rsidR="00E2266B" w:rsidRPr="00E2266B" w:rsidRDefault="00E2266B" w:rsidP="00A75B01">
      <w:pPr>
        <w:pStyle w:val="Paragrafoelenco"/>
        <w:spacing w:line="360" w:lineRule="auto"/>
        <w:ind w:left="0" w:firstLine="348"/>
        <w:jc w:val="both"/>
        <w:rPr>
          <w:rFonts w:asciiTheme="minorHAnsi" w:hAnsiTheme="minorHAnsi" w:cstheme="minorHAnsi"/>
        </w:rPr>
      </w:pPr>
      <w:r w:rsidRPr="00E2266B">
        <w:rPr>
          <w:rFonts w:asciiTheme="minorHAnsi" w:hAnsiTheme="minorHAnsi" w:cstheme="minorHAnsi"/>
        </w:rPr>
        <w:t>• sul posto di lavoro;</w:t>
      </w:r>
    </w:p>
    <w:p w14:paraId="1A0FE464" w14:textId="77777777" w:rsidR="00E2266B" w:rsidRPr="00E2266B" w:rsidRDefault="00E2266B" w:rsidP="00A75B01">
      <w:pPr>
        <w:pStyle w:val="Paragrafoelenco"/>
        <w:spacing w:line="360" w:lineRule="auto"/>
        <w:ind w:left="0"/>
        <w:jc w:val="both"/>
        <w:rPr>
          <w:rFonts w:asciiTheme="minorHAnsi" w:hAnsiTheme="minorHAnsi" w:cstheme="minorHAnsi"/>
        </w:rPr>
      </w:pPr>
      <w:r w:rsidRPr="00E2266B">
        <w:rPr>
          <w:rFonts w:asciiTheme="minorHAnsi" w:hAnsiTheme="minorHAnsi" w:cstheme="minorHAnsi"/>
        </w:rPr>
        <w:t>• in luoghi destinati alla pausa o alla pausa pranzo o nei luoghi di utilizzo dei servizi igienico-sanitari;</w:t>
      </w:r>
    </w:p>
    <w:p w14:paraId="6EB98154" w14:textId="77777777" w:rsidR="00E2266B" w:rsidRPr="00E2266B" w:rsidRDefault="00E2266B" w:rsidP="00A75B01">
      <w:pPr>
        <w:pStyle w:val="Paragrafoelenco"/>
        <w:spacing w:line="360" w:lineRule="auto"/>
        <w:ind w:left="0" w:firstLine="348"/>
        <w:jc w:val="both"/>
        <w:rPr>
          <w:rFonts w:asciiTheme="minorHAnsi" w:hAnsiTheme="minorHAnsi" w:cstheme="minorHAnsi"/>
        </w:rPr>
      </w:pPr>
      <w:r w:rsidRPr="00E2266B">
        <w:rPr>
          <w:rFonts w:asciiTheme="minorHAnsi" w:hAnsiTheme="minorHAnsi" w:cstheme="minorHAnsi"/>
        </w:rPr>
        <w:lastRenderedPageBreak/>
        <w:t>• durante spostamenti o viaggi di lavoro;</w:t>
      </w:r>
    </w:p>
    <w:p w14:paraId="5DA36BC6" w14:textId="77777777" w:rsidR="00E2266B" w:rsidRPr="00E2266B" w:rsidRDefault="00E2266B" w:rsidP="00A75B01">
      <w:pPr>
        <w:pStyle w:val="Paragrafoelenco"/>
        <w:spacing w:line="360" w:lineRule="auto"/>
        <w:ind w:left="0" w:firstLine="348"/>
        <w:jc w:val="both"/>
        <w:rPr>
          <w:rFonts w:asciiTheme="minorHAnsi" w:hAnsiTheme="minorHAnsi" w:cstheme="minorHAnsi"/>
        </w:rPr>
      </w:pPr>
      <w:r w:rsidRPr="00E2266B">
        <w:rPr>
          <w:rFonts w:asciiTheme="minorHAnsi" w:hAnsiTheme="minorHAnsi" w:cstheme="minorHAnsi"/>
        </w:rPr>
        <w:t>• durante eventi di lavoro, anche a distanza e attraverso strumenti digitali;</w:t>
      </w:r>
    </w:p>
    <w:p w14:paraId="44AF5B90" w14:textId="616A794C" w:rsidR="00E2266B" w:rsidRDefault="00E2266B" w:rsidP="00A75B01">
      <w:pPr>
        <w:pStyle w:val="Paragrafoelenco"/>
        <w:ind w:left="0" w:firstLine="348"/>
        <w:jc w:val="both"/>
        <w:rPr>
          <w:rFonts w:asciiTheme="minorHAnsi" w:hAnsiTheme="minorHAnsi" w:cstheme="minorHAnsi"/>
        </w:rPr>
      </w:pPr>
      <w:r w:rsidRPr="00E2266B">
        <w:rPr>
          <w:rFonts w:asciiTheme="minorHAnsi" w:hAnsiTheme="minorHAnsi" w:cstheme="minorHAnsi"/>
        </w:rPr>
        <w:t>• durante gli spostamenti per recarsi al lavoro o per il rientro a casa.</w:t>
      </w:r>
    </w:p>
    <w:p w14:paraId="020259CA" w14:textId="77777777" w:rsidR="00E2266B" w:rsidRDefault="00E2266B" w:rsidP="00E2266B">
      <w:pPr>
        <w:pStyle w:val="Paragrafoelenco"/>
        <w:ind w:left="360"/>
        <w:jc w:val="both"/>
        <w:rPr>
          <w:rFonts w:asciiTheme="minorHAnsi" w:hAnsiTheme="minorHAnsi" w:cstheme="minorHAnsi"/>
        </w:rPr>
      </w:pPr>
    </w:p>
    <w:p w14:paraId="7A797D2F" w14:textId="77777777" w:rsidR="00A75B01" w:rsidRDefault="00A75B01" w:rsidP="00E2266B">
      <w:pPr>
        <w:pStyle w:val="Paragrafoelenco"/>
        <w:ind w:left="360"/>
        <w:jc w:val="both"/>
        <w:rPr>
          <w:rFonts w:asciiTheme="minorHAnsi" w:hAnsiTheme="minorHAnsi" w:cstheme="minorHAnsi"/>
        </w:rPr>
      </w:pPr>
    </w:p>
    <w:p w14:paraId="338D9077" w14:textId="7E2C099B" w:rsidR="00E2266B" w:rsidRPr="00E2266B" w:rsidRDefault="00E2266B" w:rsidP="00E2266B">
      <w:pPr>
        <w:pStyle w:val="Paragrafoelenco"/>
        <w:ind w:left="360"/>
        <w:jc w:val="both"/>
        <w:rPr>
          <w:rFonts w:asciiTheme="minorHAnsi" w:hAnsiTheme="minorHAnsi" w:cstheme="minorHAnsi"/>
        </w:rPr>
      </w:pPr>
      <w:r w:rsidRPr="00E2266B">
        <w:rPr>
          <w:rFonts w:asciiTheme="minorHAnsi" w:hAnsiTheme="minorHAnsi" w:cstheme="minorHAnsi"/>
        </w:rPr>
        <w:t>Generalmente, si è di fronte a una molestia a sfondo sessuale o psicologica quando si verificano:</w:t>
      </w:r>
    </w:p>
    <w:p w14:paraId="58EC00DE" w14:textId="77777777" w:rsidR="00E2266B" w:rsidRPr="00E2266B" w:rsidRDefault="00E2266B" w:rsidP="00E2266B">
      <w:pPr>
        <w:pStyle w:val="Paragrafoelenco"/>
        <w:ind w:left="360"/>
        <w:jc w:val="both"/>
        <w:rPr>
          <w:rFonts w:asciiTheme="minorHAnsi" w:hAnsiTheme="minorHAnsi" w:cstheme="minorHAnsi"/>
        </w:rPr>
      </w:pPr>
    </w:p>
    <w:p w14:paraId="70EA241B" w14:textId="77777777" w:rsidR="00E2266B" w:rsidRPr="00E2266B" w:rsidRDefault="00E2266B" w:rsidP="00F76BD3">
      <w:pPr>
        <w:pStyle w:val="Paragrafoelenco"/>
        <w:spacing w:line="360" w:lineRule="auto"/>
        <w:ind w:left="360"/>
        <w:jc w:val="both"/>
        <w:rPr>
          <w:rFonts w:asciiTheme="minorHAnsi" w:hAnsiTheme="minorHAnsi" w:cstheme="minorHAnsi"/>
        </w:rPr>
      </w:pPr>
      <w:r w:rsidRPr="00E2266B">
        <w:rPr>
          <w:rFonts w:asciiTheme="minorHAnsi" w:hAnsiTheme="minorHAnsi" w:cstheme="minorHAnsi"/>
        </w:rPr>
        <w:t>• contatti fisici fastidiosi e/o indesiderati;</w:t>
      </w:r>
    </w:p>
    <w:p w14:paraId="61780961" w14:textId="77777777" w:rsidR="00E2266B" w:rsidRPr="00E2266B" w:rsidRDefault="00E2266B" w:rsidP="00F76BD3">
      <w:pPr>
        <w:pStyle w:val="Paragrafoelenco"/>
        <w:spacing w:line="360" w:lineRule="auto"/>
        <w:ind w:left="360"/>
        <w:jc w:val="both"/>
        <w:rPr>
          <w:rFonts w:asciiTheme="minorHAnsi" w:hAnsiTheme="minorHAnsi" w:cstheme="minorHAnsi"/>
        </w:rPr>
      </w:pPr>
      <w:r w:rsidRPr="00E2266B">
        <w:rPr>
          <w:rFonts w:asciiTheme="minorHAnsi" w:hAnsiTheme="minorHAnsi" w:cstheme="minorHAnsi"/>
        </w:rPr>
        <w:t>• apprezzamenti indesiderati, verbali o non verbali;</w:t>
      </w:r>
    </w:p>
    <w:p w14:paraId="550CCBE4" w14:textId="77777777" w:rsidR="00E2266B" w:rsidRPr="00E2266B" w:rsidRDefault="00E2266B" w:rsidP="00F76BD3">
      <w:pPr>
        <w:pStyle w:val="Paragrafoelenco"/>
        <w:spacing w:line="360" w:lineRule="auto"/>
        <w:ind w:left="360"/>
        <w:jc w:val="both"/>
        <w:rPr>
          <w:rFonts w:asciiTheme="minorHAnsi" w:hAnsiTheme="minorHAnsi" w:cstheme="minorHAnsi"/>
        </w:rPr>
      </w:pPr>
      <w:r w:rsidRPr="00E2266B">
        <w:rPr>
          <w:rFonts w:asciiTheme="minorHAnsi" w:hAnsiTheme="minorHAnsi" w:cstheme="minorHAnsi"/>
        </w:rPr>
        <w:t>• commenti inappropriati con riferimenti alla sessualità della persona;</w:t>
      </w:r>
    </w:p>
    <w:p w14:paraId="66F6DB1E" w14:textId="77777777" w:rsidR="00E2266B" w:rsidRPr="00E2266B" w:rsidRDefault="00E2266B" w:rsidP="00F76BD3">
      <w:pPr>
        <w:pStyle w:val="Paragrafoelenco"/>
        <w:spacing w:line="360" w:lineRule="auto"/>
        <w:ind w:left="360"/>
        <w:jc w:val="both"/>
        <w:rPr>
          <w:rFonts w:asciiTheme="minorHAnsi" w:hAnsiTheme="minorHAnsi" w:cstheme="minorHAnsi"/>
        </w:rPr>
      </w:pPr>
      <w:r w:rsidRPr="00E2266B">
        <w:rPr>
          <w:rFonts w:asciiTheme="minorHAnsi" w:hAnsiTheme="minorHAnsi" w:cstheme="minorHAnsi"/>
        </w:rPr>
        <w:t>• gesti o proposte a sfondo sessuale;</w:t>
      </w:r>
    </w:p>
    <w:p w14:paraId="27410051" w14:textId="77777777" w:rsidR="00E2266B" w:rsidRPr="00E2266B" w:rsidRDefault="00E2266B" w:rsidP="00F76BD3">
      <w:pPr>
        <w:pStyle w:val="Paragrafoelenco"/>
        <w:spacing w:line="360" w:lineRule="auto"/>
        <w:ind w:left="360"/>
        <w:jc w:val="both"/>
        <w:rPr>
          <w:rFonts w:asciiTheme="minorHAnsi" w:hAnsiTheme="minorHAnsi" w:cstheme="minorHAnsi"/>
        </w:rPr>
      </w:pPr>
      <w:r w:rsidRPr="00E2266B">
        <w:rPr>
          <w:rFonts w:asciiTheme="minorHAnsi" w:hAnsiTheme="minorHAnsi" w:cstheme="minorHAnsi"/>
        </w:rPr>
        <w:t>• invio di immagini o e-mails inappropriate;</w:t>
      </w:r>
    </w:p>
    <w:p w14:paraId="03B5E4EB" w14:textId="77777777" w:rsidR="00E2266B" w:rsidRPr="00E2266B" w:rsidRDefault="00E2266B" w:rsidP="00F76BD3">
      <w:pPr>
        <w:pStyle w:val="Paragrafoelenco"/>
        <w:spacing w:line="360" w:lineRule="auto"/>
        <w:ind w:left="360"/>
        <w:jc w:val="both"/>
        <w:rPr>
          <w:rFonts w:asciiTheme="minorHAnsi" w:hAnsiTheme="minorHAnsi" w:cstheme="minorHAnsi"/>
        </w:rPr>
      </w:pPr>
      <w:r w:rsidRPr="00E2266B">
        <w:rPr>
          <w:rFonts w:asciiTheme="minorHAnsi" w:hAnsiTheme="minorHAnsi" w:cstheme="minorHAnsi"/>
        </w:rPr>
        <w:t>• intimidazioni, minacce e ricatti subiti per aver respinto comportamenti finalizzati al rapporto sessuale;</w:t>
      </w:r>
    </w:p>
    <w:p w14:paraId="741BB567" w14:textId="77777777" w:rsidR="00E2266B" w:rsidRPr="00E2266B" w:rsidRDefault="00E2266B" w:rsidP="00F76BD3">
      <w:pPr>
        <w:pStyle w:val="Paragrafoelenco"/>
        <w:spacing w:line="360" w:lineRule="auto"/>
        <w:ind w:left="360"/>
        <w:jc w:val="both"/>
        <w:rPr>
          <w:rFonts w:asciiTheme="minorHAnsi" w:hAnsiTheme="minorHAnsi" w:cstheme="minorHAnsi"/>
        </w:rPr>
      </w:pPr>
      <w:r w:rsidRPr="00E2266B">
        <w:rPr>
          <w:rFonts w:asciiTheme="minorHAnsi" w:hAnsiTheme="minorHAnsi" w:cstheme="minorHAnsi"/>
        </w:rPr>
        <w:t>• utilizzo di un linguaggio offensivo o sarcastico;</w:t>
      </w:r>
    </w:p>
    <w:p w14:paraId="660B2CCC" w14:textId="77777777" w:rsidR="00E2266B" w:rsidRPr="00E2266B" w:rsidRDefault="00E2266B" w:rsidP="00F76BD3">
      <w:pPr>
        <w:pStyle w:val="Paragrafoelenco"/>
        <w:spacing w:line="360" w:lineRule="auto"/>
        <w:ind w:left="360"/>
        <w:jc w:val="both"/>
        <w:rPr>
          <w:rFonts w:asciiTheme="minorHAnsi" w:hAnsiTheme="minorHAnsi" w:cstheme="minorHAnsi"/>
        </w:rPr>
      </w:pPr>
      <w:r w:rsidRPr="00E2266B">
        <w:rPr>
          <w:rFonts w:asciiTheme="minorHAnsi" w:hAnsiTheme="minorHAnsi" w:cstheme="minorHAnsi"/>
        </w:rPr>
        <w:t>• offendere e/o criticare continuamente il/la lavoratore/</w:t>
      </w:r>
      <w:proofErr w:type="spellStart"/>
      <w:r w:rsidRPr="00E2266B">
        <w:rPr>
          <w:rFonts w:asciiTheme="minorHAnsi" w:hAnsiTheme="minorHAnsi" w:cstheme="minorHAnsi"/>
        </w:rPr>
        <w:t>trice</w:t>
      </w:r>
      <w:proofErr w:type="spellEnd"/>
      <w:r w:rsidRPr="00E2266B">
        <w:rPr>
          <w:rFonts w:asciiTheme="minorHAnsi" w:hAnsiTheme="minorHAnsi" w:cstheme="minorHAnsi"/>
        </w:rPr>
        <w:t>;</w:t>
      </w:r>
    </w:p>
    <w:p w14:paraId="55C27C07" w14:textId="60A70E3B" w:rsidR="00E2266B" w:rsidRPr="00E2266B" w:rsidRDefault="00E2266B" w:rsidP="00F76BD3">
      <w:pPr>
        <w:pStyle w:val="Paragrafoelenco"/>
        <w:spacing w:line="360" w:lineRule="auto"/>
        <w:ind w:left="360"/>
        <w:jc w:val="both"/>
        <w:rPr>
          <w:rFonts w:asciiTheme="minorHAnsi" w:hAnsiTheme="minorHAnsi" w:cstheme="minorHAnsi"/>
        </w:rPr>
      </w:pPr>
    </w:p>
    <w:p w14:paraId="695C11AF" w14:textId="5CD29F8D" w:rsidR="00E2266B" w:rsidRDefault="00E2266B" w:rsidP="00F76BD3">
      <w:pPr>
        <w:pStyle w:val="Paragrafoelenco"/>
        <w:spacing w:line="360" w:lineRule="auto"/>
        <w:ind w:left="360"/>
        <w:jc w:val="both"/>
        <w:rPr>
          <w:rFonts w:asciiTheme="minorHAnsi" w:hAnsiTheme="minorHAnsi" w:cstheme="minorHAnsi"/>
        </w:rPr>
      </w:pPr>
      <w:r w:rsidRPr="00E2266B">
        <w:rPr>
          <w:rFonts w:asciiTheme="minorHAnsi" w:hAnsiTheme="minorHAnsi" w:cstheme="minorHAnsi"/>
        </w:rPr>
        <w:t>È quindi possibile affermare che un atto di violenza insorge generalmente in situazioni caratterizzate da forte tensione o tensione repressa, nonché laddove siano in gioco questioni personali. Dove sono presenti le succitate condizioni, bisogna quindi considerare che il rischio di molestie sia elevato.</w:t>
      </w:r>
    </w:p>
    <w:p w14:paraId="051D49F6" w14:textId="77777777" w:rsidR="00E2266B" w:rsidRDefault="00E2266B" w:rsidP="00F76BD3">
      <w:pPr>
        <w:pStyle w:val="Paragrafoelenco"/>
        <w:spacing w:line="360" w:lineRule="auto"/>
        <w:ind w:left="360"/>
        <w:jc w:val="both"/>
        <w:rPr>
          <w:rFonts w:asciiTheme="minorHAnsi" w:hAnsiTheme="minorHAnsi" w:cstheme="minorHAnsi"/>
        </w:rPr>
      </w:pPr>
    </w:p>
    <w:p w14:paraId="701BC087" w14:textId="7D287504" w:rsidR="00E2266B" w:rsidRDefault="00E2266B" w:rsidP="00F76BD3">
      <w:pPr>
        <w:pStyle w:val="Paragrafoelenco"/>
        <w:spacing w:line="360" w:lineRule="auto"/>
        <w:ind w:left="360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4.3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b/>
          <w:bCs/>
        </w:rPr>
        <w:t>Valutazione del rischio</w:t>
      </w:r>
    </w:p>
    <w:p w14:paraId="63AC1CDC" w14:textId="09CC93CA" w:rsidR="00E2266B" w:rsidRDefault="00E2266B" w:rsidP="00F76BD3">
      <w:pPr>
        <w:pStyle w:val="Paragrafoelenco"/>
        <w:spacing w:line="360" w:lineRule="auto"/>
        <w:ind w:left="360"/>
        <w:jc w:val="both"/>
        <w:rPr>
          <w:rFonts w:asciiTheme="minorHAnsi" w:hAnsiTheme="minorHAnsi" w:cstheme="minorHAnsi"/>
        </w:rPr>
      </w:pPr>
      <w:r w:rsidRPr="00E2266B">
        <w:rPr>
          <w:rFonts w:asciiTheme="minorHAnsi" w:hAnsiTheme="minorHAnsi" w:cstheme="minorHAnsi"/>
        </w:rPr>
        <w:t xml:space="preserve">Analogamente a quanto viene fatto per la salute e la sicurezza, è stata effettuata e verrà aggiornata con </w:t>
      </w:r>
      <w:r w:rsidRPr="004A6A7F">
        <w:rPr>
          <w:rFonts w:asciiTheme="minorHAnsi" w:hAnsiTheme="minorHAnsi" w:cstheme="minorHAnsi"/>
        </w:rPr>
        <w:t xml:space="preserve">cadenza annuale o successivamente a modifiche nell’organizzazione, la valutazione del rischio di molestie nell’ambiente di lavoro. La presente valutazione è inserita all’interno del </w:t>
      </w:r>
      <w:r w:rsidR="004A6A7F" w:rsidRPr="004A6A7F">
        <w:rPr>
          <w:rFonts w:asciiTheme="minorHAnsi" w:hAnsiTheme="minorHAnsi" w:cstheme="minorHAnsi"/>
        </w:rPr>
        <w:t>regolamento di contrasto molestie</w:t>
      </w:r>
      <w:r w:rsidRPr="004A6A7F">
        <w:rPr>
          <w:rFonts w:asciiTheme="minorHAnsi" w:hAnsiTheme="minorHAnsi" w:cstheme="minorHAnsi"/>
        </w:rPr>
        <w:t xml:space="preserve"> ed è creata utilizzando il criterio del prodotto tra probabilità e gravità dell’evento.</w:t>
      </w:r>
      <w:r w:rsidR="008F1101" w:rsidRPr="004A6A7F">
        <w:rPr>
          <w:rFonts w:asciiTheme="minorHAnsi" w:hAnsiTheme="minorHAnsi" w:cstheme="minorHAnsi"/>
        </w:rPr>
        <w:t xml:space="preserve"> Considerando la tipologia di evento, la gravità viene considerata molto alta, mentre la probabilità tende</w:t>
      </w:r>
      <w:r w:rsidR="002E0CB9" w:rsidRPr="004A6A7F">
        <w:rPr>
          <w:rFonts w:asciiTheme="minorHAnsi" w:hAnsiTheme="minorHAnsi" w:cstheme="minorHAnsi"/>
        </w:rPr>
        <w:t xml:space="preserve"> </w:t>
      </w:r>
      <w:r w:rsidR="008F1101" w:rsidRPr="004A6A7F">
        <w:rPr>
          <w:rFonts w:asciiTheme="minorHAnsi" w:hAnsiTheme="minorHAnsi" w:cstheme="minorHAnsi"/>
        </w:rPr>
        <w:t xml:space="preserve">a ridursi considerando la peculiarità dell’azienda, composta per oltre il </w:t>
      </w:r>
      <w:r w:rsidR="00A75B01">
        <w:rPr>
          <w:rFonts w:asciiTheme="minorHAnsi" w:hAnsiTheme="minorHAnsi" w:cstheme="minorHAnsi"/>
        </w:rPr>
        <w:t>57</w:t>
      </w:r>
      <w:r w:rsidR="008F1101" w:rsidRPr="004A6A7F">
        <w:rPr>
          <w:rFonts w:asciiTheme="minorHAnsi" w:hAnsiTheme="minorHAnsi" w:cstheme="minorHAnsi"/>
        </w:rPr>
        <w:t>% da donne.</w:t>
      </w:r>
    </w:p>
    <w:p w14:paraId="44D1BE99" w14:textId="77777777" w:rsidR="00A75B01" w:rsidRDefault="00A75B01" w:rsidP="00F76BD3">
      <w:pPr>
        <w:pStyle w:val="Paragrafoelenco"/>
        <w:spacing w:line="360" w:lineRule="auto"/>
        <w:ind w:left="360"/>
        <w:jc w:val="both"/>
        <w:rPr>
          <w:rFonts w:asciiTheme="minorHAnsi" w:hAnsiTheme="minorHAnsi" w:cstheme="minorHAnsi"/>
        </w:rPr>
      </w:pPr>
    </w:p>
    <w:p w14:paraId="3B5A50DC" w14:textId="29E571ED" w:rsidR="00E2266B" w:rsidRDefault="00E2266B" w:rsidP="00F76BD3">
      <w:pPr>
        <w:pStyle w:val="Paragrafoelenco"/>
        <w:spacing w:line="360" w:lineRule="auto"/>
        <w:ind w:left="360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lastRenderedPageBreak/>
        <w:t>4.4 Piano di prevenzione</w:t>
      </w:r>
    </w:p>
    <w:p w14:paraId="005C57A6" w14:textId="07EEE95F" w:rsidR="00E2266B" w:rsidRPr="00A75B01" w:rsidRDefault="00E2266B" w:rsidP="00A75B01">
      <w:pPr>
        <w:pStyle w:val="Paragrafoelenco"/>
        <w:spacing w:line="360" w:lineRule="auto"/>
        <w:ind w:left="360"/>
        <w:jc w:val="both"/>
        <w:rPr>
          <w:rFonts w:asciiTheme="minorHAnsi" w:hAnsiTheme="minorHAnsi" w:cstheme="minorHAnsi"/>
        </w:rPr>
      </w:pPr>
      <w:r w:rsidRPr="00E2266B">
        <w:rPr>
          <w:rFonts w:asciiTheme="minorHAnsi" w:hAnsiTheme="minorHAnsi" w:cstheme="minorHAnsi"/>
        </w:rPr>
        <w:t>Per prevenire danno e limitare la massimo le conseguenze negative degli atti di molestie, è necessario che l’organizzazione adotti il seguente piano:</w:t>
      </w:r>
    </w:p>
    <w:p w14:paraId="719B1F58" w14:textId="77777777" w:rsidR="00E2266B" w:rsidRPr="00E2266B" w:rsidRDefault="00E2266B" w:rsidP="00F76BD3">
      <w:pPr>
        <w:pStyle w:val="Paragrafoelenco"/>
        <w:spacing w:line="360" w:lineRule="auto"/>
        <w:ind w:left="708"/>
        <w:jc w:val="both"/>
        <w:rPr>
          <w:rFonts w:asciiTheme="minorHAnsi" w:hAnsiTheme="minorHAnsi" w:cstheme="minorHAnsi"/>
        </w:rPr>
      </w:pPr>
      <w:r w:rsidRPr="00E2266B">
        <w:rPr>
          <w:rFonts w:asciiTheme="minorHAnsi" w:hAnsiTheme="minorHAnsi" w:cstheme="minorHAnsi"/>
        </w:rPr>
        <w:t>• collaborare per fare in modo di instaurare e consolidare un ambiente di lavoro privo di pregiudizi, nel rispetto della professionalità dei colleghi e dei soggetti terzi con cui si viene a contatto nello svolgimento dei propri compiti;</w:t>
      </w:r>
    </w:p>
    <w:p w14:paraId="670E5AF8" w14:textId="42C7354B" w:rsidR="00E2266B" w:rsidRPr="00E2266B" w:rsidRDefault="00E2266B" w:rsidP="00F76BD3">
      <w:pPr>
        <w:pStyle w:val="Paragrafoelenco"/>
        <w:spacing w:line="360" w:lineRule="auto"/>
        <w:ind w:left="708"/>
        <w:jc w:val="both"/>
        <w:rPr>
          <w:rFonts w:asciiTheme="minorHAnsi" w:hAnsiTheme="minorHAnsi" w:cstheme="minorHAnsi"/>
        </w:rPr>
      </w:pPr>
      <w:r w:rsidRPr="00E2266B">
        <w:rPr>
          <w:rFonts w:asciiTheme="minorHAnsi" w:hAnsiTheme="minorHAnsi" w:cstheme="minorHAnsi"/>
        </w:rPr>
        <w:t>• non lasciare sola la persona che ha sub</w:t>
      </w:r>
      <w:r w:rsidR="00A75B01">
        <w:rPr>
          <w:rFonts w:asciiTheme="minorHAnsi" w:hAnsiTheme="minorHAnsi" w:cstheme="minorHAnsi"/>
        </w:rPr>
        <w:t>ì</w:t>
      </w:r>
      <w:r w:rsidRPr="00E2266B">
        <w:rPr>
          <w:rFonts w:asciiTheme="minorHAnsi" w:hAnsiTheme="minorHAnsi" w:cstheme="minorHAnsi"/>
        </w:rPr>
        <w:t>to o assistito a un atto di violenza nelle ore successive all’avvenimento;</w:t>
      </w:r>
    </w:p>
    <w:p w14:paraId="2CC4C8D1" w14:textId="77777777" w:rsidR="00E2266B" w:rsidRPr="00E2266B" w:rsidRDefault="00E2266B" w:rsidP="00F76BD3">
      <w:pPr>
        <w:pStyle w:val="Paragrafoelenco"/>
        <w:spacing w:line="360" w:lineRule="auto"/>
        <w:ind w:left="360" w:firstLine="348"/>
        <w:jc w:val="both"/>
        <w:rPr>
          <w:rFonts w:asciiTheme="minorHAnsi" w:hAnsiTheme="minorHAnsi" w:cstheme="minorHAnsi"/>
        </w:rPr>
      </w:pPr>
      <w:r w:rsidRPr="00E2266B">
        <w:rPr>
          <w:rFonts w:asciiTheme="minorHAnsi" w:hAnsiTheme="minorHAnsi" w:cstheme="minorHAnsi"/>
        </w:rPr>
        <w:t>• partecipazione, solidarietà e appoggio del personale dirigenziale alla vittima;</w:t>
      </w:r>
    </w:p>
    <w:p w14:paraId="1458C2E9" w14:textId="77777777" w:rsidR="00E2266B" w:rsidRPr="00E2266B" w:rsidRDefault="00E2266B" w:rsidP="00F76BD3">
      <w:pPr>
        <w:pStyle w:val="Paragrafoelenco"/>
        <w:spacing w:line="360" w:lineRule="auto"/>
        <w:ind w:left="708"/>
        <w:jc w:val="both"/>
        <w:rPr>
          <w:rFonts w:asciiTheme="minorHAnsi" w:hAnsiTheme="minorHAnsi" w:cstheme="minorHAnsi"/>
        </w:rPr>
      </w:pPr>
      <w:r w:rsidRPr="00E2266B">
        <w:rPr>
          <w:rFonts w:asciiTheme="minorHAnsi" w:hAnsiTheme="minorHAnsi" w:cstheme="minorHAnsi"/>
        </w:rPr>
        <w:t>• formare e informare i lavoratori sui temi di legalità, trasparenza, correttezza, indipendenza, dignità e rispetto nei rapporti interpersonali, comunicazione non violenta, diffondendo la conoscenza degli strumenti adottati dall’organizzazione;</w:t>
      </w:r>
    </w:p>
    <w:p w14:paraId="2C3A14FA" w14:textId="77777777" w:rsidR="00E2266B" w:rsidRPr="00E2266B" w:rsidRDefault="00E2266B" w:rsidP="00F76BD3">
      <w:pPr>
        <w:pStyle w:val="Paragrafoelenco"/>
        <w:spacing w:line="360" w:lineRule="auto"/>
        <w:ind w:left="360" w:firstLine="348"/>
        <w:jc w:val="both"/>
        <w:rPr>
          <w:rFonts w:asciiTheme="minorHAnsi" w:hAnsiTheme="minorHAnsi" w:cstheme="minorHAnsi"/>
        </w:rPr>
      </w:pPr>
      <w:r w:rsidRPr="00E2266B">
        <w:rPr>
          <w:rFonts w:asciiTheme="minorHAnsi" w:hAnsiTheme="minorHAnsi" w:cstheme="minorHAnsi"/>
        </w:rPr>
        <w:t>• creare una cultura del lavoro basata sul rispetto reciproco;</w:t>
      </w:r>
    </w:p>
    <w:p w14:paraId="4B43745D" w14:textId="77777777" w:rsidR="00E2266B" w:rsidRPr="00E2266B" w:rsidRDefault="00E2266B" w:rsidP="00F76BD3">
      <w:pPr>
        <w:pStyle w:val="Paragrafoelenco"/>
        <w:spacing w:line="360" w:lineRule="auto"/>
        <w:ind w:left="360" w:firstLine="348"/>
        <w:jc w:val="both"/>
        <w:rPr>
          <w:rFonts w:asciiTheme="minorHAnsi" w:hAnsiTheme="minorHAnsi" w:cstheme="minorHAnsi"/>
        </w:rPr>
      </w:pPr>
      <w:r w:rsidRPr="00E2266B">
        <w:rPr>
          <w:rFonts w:asciiTheme="minorHAnsi" w:hAnsiTheme="minorHAnsi" w:cstheme="minorHAnsi"/>
        </w:rPr>
        <w:t>• affrontare precocemente i conflitti tra i lavoratori;</w:t>
      </w:r>
    </w:p>
    <w:p w14:paraId="75D400CE" w14:textId="77777777" w:rsidR="00E2266B" w:rsidRPr="00E2266B" w:rsidRDefault="00E2266B" w:rsidP="00F76BD3">
      <w:pPr>
        <w:pStyle w:val="Paragrafoelenco"/>
        <w:spacing w:line="360" w:lineRule="auto"/>
        <w:ind w:left="708"/>
        <w:jc w:val="both"/>
        <w:rPr>
          <w:rFonts w:asciiTheme="minorHAnsi" w:hAnsiTheme="minorHAnsi" w:cstheme="minorHAnsi"/>
        </w:rPr>
      </w:pPr>
      <w:r w:rsidRPr="00E2266B">
        <w:rPr>
          <w:rFonts w:asciiTheme="minorHAnsi" w:hAnsiTheme="minorHAnsi" w:cstheme="minorHAnsi"/>
        </w:rPr>
        <w:t>• chiarire, già in sede di colloquio, la completa non-tolleranza dell’organizzazione relativamente alle molestie;</w:t>
      </w:r>
    </w:p>
    <w:p w14:paraId="2F76677E" w14:textId="69276543" w:rsidR="00E2266B" w:rsidRDefault="00E2266B" w:rsidP="00F76BD3">
      <w:pPr>
        <w:pStyle w:val="Paragrafoelenco"/>
        <w:spacing w:line="360" w:lineRule="auto"/>
        <w:ind w:left="360" w:firstLine="348"/>
        <w:jc w:val="both"/>
        <w:rPr>
          <w:rFonts w:asciiTheme="minorHAnsi" w:hAnsiTheme="minorHAnsi" w:cstheme="minorHAnsi"/>
        </w:rPr>
      </w:pPr>
      <w:r w:rsidRPr="00E2266B">
        <w:rPr>
          <w:rFonts w:asciiTheme="minorHAnsi" w:hAnsiTheme="minorHAnsi" w:cstheme="minorHAnsi"/>
        </w:rPr>
        <w:t>• effettuare controlli e interviste a tutti i lavoratori, nell’ambito degli audit interni pianificati.</w:t>
      </w:r>
    </w:p>
    <w:p w14:paraId="34D107BA" w14:textId="77777777" w:rsidR="00E2266B" w:rsidRDefault="00E2266B" w:rsidP="00E2266B">
      <w:pPr>
        <w:ind w:left="426"/>
        <w:jc w:val="both"/>
        <w:rPr>
          <w:rFonts w:asciiTheme="minorHAnsi" w:hAnsiTheme="minorHAnsi" w:cstheme="minorHAnsi"/>
          <w:b/>
          <w:bCs/>
        </w:rPr>
      </w:pPr>
    </w:p>
    <w:p w14:paraId="05DE3662" w14:textId="77777777" w:rsidR="00E2266B" w:rsidRDefault="00E2266B" w:rsidP="00E2266B">
      <w:pPr>
        <w:ind w:left="426"/>
        <w:jc w:val="both"/>
        <w:rPr>
          <w:rFonts w:asciiTheme="minorHAnsi" w:hAnsiTheme="minorHAnsi" w:cstheme="minorHAnsi"/>
          <w:b/>
          <w:bCs/>
        </w:rPr>
      </w:pPr>
    </w:p>
    <w:p w14:paraId="521104F7" w14:textId="5222387F" w:rsidR="00E2266B" w:rsidRDefault="00E2266B" w:rsidP="00E2266B">
      <w:pPr>
        <w:ind w:left="42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>4.5 Procedura da seguire in caso di molestie</w:t>
      </w:r>
    </w:p>
    <w:p w14:paraId="06E7893F" w14:textId="7A4091B8" w:rsidR="00E2266B" w:rsidRPr="00E2266B" w:rsidRDefault="00E2266B" w:rsidP="00A75B01">
      <w:pPr>
        <w:spacing w:line="360" w:lineRule="auto"/>
        <w:ind w:left="426"/>
        <w:jc w:val="both"/>
        <w:rPr>
          <w:rFonts w:asciiTheme="minorHAnsi" w:hAnsiTheme="minorHAnsi" w:cstheme="minorHAnsi"/>
        </w:rPr>
      </w:pPr>
      <w:r w:rsidRPr="00E2266B">
        <w:rPr>
          <w:rFonts w:asciiTheme="minorHAnsi" w:hAnsiTheme="minorHAnsi" w:cstheme="minorHAnsi"/>
        </w:rPr>
        <w:t>La reazione delle persone agli atti di violenza può dipendere dalla loro personalità. La risposta può essere passiva (accettazione o fuga) o attiva (negoziazione o autodifesa sul piano fisico). La cosa fondamentale però risulterà sempre fidarsi e affidarsi, evitando di rimanere in silenzio.</w:t>
      </w:r>
    </w:p>
    <w:p w14:paraId="7B88E204" w14:textId="77777777" w:rsidR="00E2266B" w:rsidRPr="00E2266B" w:rsidRDefault="00E2266B" w:rsidP="00F76BD3">
      <w:pPr>
        <w:spacing w:line="360" w:lineRule="auto"/>
        <w:ind w:left="426"/>
        <w:jc w:val="both"/>
        <w:rPr>
          <w:rFonts w:asciiTheme="minorHAnsi" w:hAnsiTheme="minorHAnsi" w:cstheme="minorHAnsi"/>
        </w:rPr>
      </w:pPr>
      <w:r w:rsidRPr="00E2266B">
        <w:rPr>
          <w:rFonts w:asciiTheme="minorHAnsi" w:hAnsiTheme="minorHAnsi" w:cstheme="minorHAnsi"/>
        </w:rPr>
        <w:t>Nel caso in cui un lavoratore dell’organizzazione sia soggetto a molestie, la procedura da seguire è la seguente:</w:t>
      </w:r>
    </w:p>
    <w:p w14:paraId="786FC968" w14:textId="1A2337A8" w:rsidR="00E2266B" w:rsidRPr="00E2266B" w:rsidRDefault="00E2266B" w:rsidP="00A75B01">
      <w:pPr>
        <w:spacing w:line="360" w:lineRule="auto"/>
        <w:ind w:left="708"/>
        <w:jc w:val="both"/>
        <w:rPr>
          <w:rFonts w:asciiTheme="minorHAnsi" w:hAnsiTheme="minorHAnsi" w:cstheme="minorHAnsi"/>
        </w:rPr>
      </w:pPr>
      <w:r w:rsidRPr="00E2266B">
        <w:rPr>
          <w:rFonts w:asciiTheme="minorHAnsi" w:hAnsiTheme="minorHAnsi" w:cstheme="minorHAnsi"/>
        </w:rPr>
        <w:t xml:space="preserve">• seguire la procedura di gestione dei reclami, facendo riferimento in maniera specifica alle segnalazioni inerenti </w:t>
      </w:r>
      <w:proofErr w:type="gramStart"/>
      <w:r w:rsidRPr="00E2266B">
        <w:rPr>
          <w:rFonts w:asciiTheme="minorHAnsi" w:hAnsiTheme="minorHAnsi" w:cstheme="minorHAnsi"/>
        </w:rPr>
        <w:t>i</w:t>
      </w:r>
      <w:proofErr w:type="gramEnd"/>
      <w:r w:rsidRPr="00E2266B">
        <w:rPr>
          <w:rFonts w:asciiTheme="minorHAnsi" w:hAnsiTheme="minorHAnsi" w:cstheme="minorHAnsi"/>
        </w:rPr>
        <w:t xml:space="preserve"> requisiti di responsabilità sociale;</w:t>
      </w:r>
    </w:p>
    <w:p w14:paraId="269ABE8C" w14:textId="79F5F90F" w:rsidR="00E2266B" w:rsidRDefault="00E2266B" w:rsidP="00F76BD3">
      <w:pPr>
        <w:spacing w:line="360" w:lineRule="auto"/>
        <w:ind w:left="708"/>
        <w:jc w:val="both"/>
        <w:rPr>
          <w:rFonts w:asciiTheme="minorHAnsi" w:hAnsiTheme="minorHAnsi" w:cstheme="minorHAnsi"/>
        </w:rPr>
      </w:pPr>
      <w:r w:rsidRPr="00E2266B">
        <w:rPr>
          <w:rFonts w:asciiTheme="minorHAnsi" w:hAnsiTheme="minorHAnsi" w:cstheme="minorHAnsi"/>
        </w:rPr>
        <w:t>• segnalare immediatamente quanto accaduto al proprio responsabile o a</w:t>
      </w:r>
      <w:r w:rsidR="00584278">
        <w:rPr>
          <w:rFonts w:asciiTheme="minorHAnsi" w:hAnsiTheme="minorHAnsi" w:cstheme="minorHAnsi"/>
        </w:rPr>
        <w:t>l Responsabile SPG</w:t>
      </w:r>
      <w:r w:rsidRPr="00E2266B">
        <w:rPr>
          <w:rFonts w:asciiTheme="minorHAnsi" w:hAnsiTheme="minorHAnsi" w:cstheme="minorHAnsi"/>
        </w:rPr>
        <w:t>, utilizzando il mezzo di comunicazione più comodo;</w:t>
      </w:r>
    </w:p>
    <w:p w14:paraId="10BB867C" w14:textId="737B98F5" w:rsidR="00E2266B" w:rsidRPr="00A75B01" w:rsidRDefault="00E2266B" w:rsidP="00A75B01">
      <w:pPr>
        <w:ind w:left="708"/>
        <w:jc w:val="both"/>
        <w:rPr>
          <w:rFonts w:asciiTheme="minorHAnsi" w:hAnsiTheme="minorHAnsi" w:cstheme="minorHAnsi"/>
        </w:rPr>
      </w:pPr>
      <w:r w:rsidRPr="00E2266B">
        <w:rPr>
          <w:rFonts w:asciiTheme="minorHAnsi" w:hAnsiTheme="minorHAnsi" w:cstheme="minorHAnsi"/>
        </w:rPr>
        <w:t xml:space="preserve">• segnalare </w:t>
      </w:r>
      <w:r w:rsidR="00584278">
        <w:rPr>
          <w:rFonts w:asciiTheme="minorHAnsi" w:hAnsiTheme="minorHAnsi" w:cstheme="minorHAnsi"/>
        </w:rPr>
        <w:t xml:space="preserve">eventualmente, con la collaborazione del RSPG </w:t>
      </w:r>
      <w:r w:rsidRPr="00E2266B">
        <w:rPr>
          <w:rFonts w:asciiTheme="minorHAnsi" w:hAnsiTheme="minorHAnsi" w:cstheme="minorHAnsi"/>
        </w:rPr>
        <w:t>quanto accaduto al numero verde antiviolenza e stalking 1522, gratuito e attivo 24h.</w:t>
      </w:r>
    </w:p>
    <w:sectPr w:rsidR="00E2266B" w:rsidRPr="00A75B01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283243" w14:textId="77777777" w:rsidR="00DE2817" w:rsidRDefault="00DE2817" w:rsidP="00E2266B">
      <w:r>
        <w:separator/>
      </w:r>
    </w:p>
  </w:endnote>
  <w:endnote w:type="continuationSeparator" w:id="0">
    <w:p w14:paraId="0A05C663" w14:textId="77777777" w:rsidR="00DE2817" w:rsidRDefault="00DE2817" w:rsidP="00E226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Berlin Sans FB Demi">
    <w:altName w:val="Candara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18A55" w14:textId="31B1AC5F" w:rsidR="000F466A" w:rsidRPr="000F466A" w:rsidRDefault="000F466A" w:rsidP="000F466A">
    <w:pPr>
      <w:pStyle w:val="Pidipagina"/>
      <w:pBdr>
        <w:top w:val="single" w:sz="4" w:space="1" w:color="002060"/>
      </w:pBdr>
      <w:rPr>
        <w:smallCaps/>
        <w:sz w:val="20"/>
        <w:szCs w:val="20"/>
      </w:rPr>
    </w:pPr>
    <w:r w:rsidRPr="008E6145">
      <w:rPr>
        <w:smallCaps/>
        <w:sz w:val="20"/>
        <w:szCs w:val="20"/>
      </w:rPr>
      <w:fldChar w:fldCharType="begin"/>
    </w:r>
    <w:r w:rsidRPr="008E6145">
      <w:rPr>
        <w:smallCaps/>
        <w:sz w:val="20"/>
        <w:szCs w:val="20"/>
      </w:rPr>
      <w:instrText xml:space="preserve"> FILENAME </w:instrText>
    </w:r>
    <w:r w:rsidRPr="008E6145">
      <w:rPr>
        <w:smallCaps/>
        <w:sz w:val="20"/>
        <w:szCs w:val="20"/>
      </w:rPr>
      <w:fldChar w:fldCharType="separate"/>
    </w:r>
    <w:r w:rsidR="000C3836">
      <w:rPr>
        <w:smallCaps/>
        <w:noProof/>
        <w:sz w:val="20"/>
        <w:szCs w:val="20"/>
      </w:rPr>
      <w:t>PDR03-3 PIANO PER LA PREVENZIONE E GESTIONE DELLE MOLESTIE SUL LAVORO v</w:t>
    </w:r>
    <w:r w:rsidRPr="008E6145">
      <w:rPr>
        <w:smallCaps/>
        <w:sz w:val="20"/>
        <w:szCs w:val="20"/>
      </w:rPr>
      <w:fldChar w:fldCharType="end"/>
    </w:r>
    <w:r w:rsidR="00E25CB9">
      <w:rPr>
        <w:smallCaps/>
        <w:sz w:val="20"/>
        <w:szCs w:val="20"/>
      </w:rPr>
      <w:t>2</w:t>
    </w:r>
    <w:r w:rsidRPr="008E6145">
      <w:rPr>
        <w:smallCaps/>
        <w:sz w:val="20"/>
        <w:szCs w:val="20"/>
      </w:rPr>
      <w:tab/>
      <w:t xml:space="preserve">pag. </w:t>
    </w:r>
    <w:r w:rsidRPr="008E6145">
      <w:rPr>
        <w:rStyle w:val="Numeropagina"/>
        <w:smallCaps/>
        <w:sz w:val="20"/>
        <w:szCs w:val="20"/>
      </w:rPr>
      <w:fldChar w:fldCharType="begin"/>
    </w:r>
    <w:r w:rsidRPr="008E6145">
      <w:rPr>
        <w:rStyle w:val="Numeropagina"/>
        <w:smallCaps/>
        <w:sz w:val="20"/>
        <w:szCs w:val="20"/>
      </w:rPr>
      <w:instrText xml:space="preserve"> PAGE </w:instrText>
    </w:r>
    <w:r w:rsidRPr="008E6145">
      <w:rPr>
        <w:rStyle w:val="Numeropagina"/>
        <w:smallCaps/>
        <w:sz w:val="20"/>
        <w:szCs w:val="20"/>
      </w:rPr>
      <w:fldChar w:fldCharType="separate"/>
    </w:r>
    <w:r>
      <w:rPr>
        <w:rStyle w:val="Numeropagina"/>
        <w:smallCaps/>
        <w:sz w:val="20"/>
        <w:szCs w:val="20"/>
      </w:rPr>
      <w:t>1</w:t>
    </w:r>
    <w:r w:rsidRPr="008E6145">
      <w:rPr>
        <w:rStyle w:val="Numeropagina"/>
        <w:smallCaps/>
        <w:sz w:val="20"/>
        <w:szCs w:val="20"/>
      </w:rPr>
      <w:fldChar w:fldCharType="end"/>
    </w:r>
    <w:r w:rsidRPr="008E6145">
      <w:rPr>
        <w:rStyle w:val="Numeropagina"/>
        <w:smallCaps/>
        <w:sz w:val="20"/>
        <w:szCs w:val="20"/>
      </w:rPr>
      <w:t xml:space="preserve"> di </w:t>
    </w:r>
    <w:r w:rsidRPr="008E6145">
      <w:rPr>
        <w:rStyle w:val="Numeropagina"/>
        <w:smallCaps/>
        <w:sz w:val="20"/>
        <w:szCs w:val="20"/>
      </w:rPr>
      <w:fldChar w:fldCharType="begin"/>
    </w:r>
    <w:r w:rsidRPr="008E6145">
      <w:rPr>
        <w:rStyle w:val="Numeropagina"/>
        <w:smallCaps/>
        <w:sz w:val="20"/>
        <w:szCs w:val="20"/>
      </w:rPr>
      <w:instrText xml:space="preserve"> NUMPAGES </w:instrText>
    </w:r>
    <w:r w:rsidRPr="008E6145">
      <w:rPr>
        <w:rStyle w:val="Numeropagina"/>
        <w:smallCaps/>
        <w:sz w:val="20"/>
        <w:szCs w:val="20"/>
      </w:rPr>
      <w:fldChar w:fldCharType="separate"/>
    </w:r>
    <w:r>
      <w:rPr>
        <w:rStyle w:val="Numeropagina"/>
        <w:smallCaps/>
        <w:sz w:val="20"/>
        <w:szCs w:val="20"/>
      </w:rPr>
      <w:t>5</w:t>
    </w:r>
    <w:r w:rsidRPr="008E6145">
      <w:rPr>
        <w:rStyle w:val="Numeropagina"/>
        <w:smallCaps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323AAE" w14:textId="77777777" w:rsidR="00DE2817" w:rsidRDefault="00DE2817" w:rsidP="00E2266B">
      <w:r>
        <w:separator/>
      </w:r>
    </w:p>
  </w:footnote>
  <w:footnote w:type="continuationSeparator" w:id="0">
    <w:p w14:paraId="120D19A2" w14:textId="77777777" w:rsidR="00DE2817" w:rsidRDefault="00DE2817" w:rsidP="00E226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2D36E" w14:textId="77777777" w:rsidR="00E2266B" w:rsidRPr="00E2266B" w:rsidRDefault="00E2266B" w:rsidP="00E2266B">
    <w:pPr>
      <w:ind w:left="1418"/>
      <w:rPr>
        <w:rFonts w:ascii="Berlin Sans FB" w:hAnsi="Berlin Sans FB" w:cstheme="minorHAnsi"/>
        <w:color w:val="000000"/>
        <w:sz w:val="32"/>
        <w:szCs w:val="32"/>
      </w:rPr>
    </w:pPr>
    <w:bookmarkStart w:id="0" w:name="_Hlk139010707"/>
    <w:r w:rsidRPr="00E2266B">
      <w:rPr>
        <w:noProof/>
      </w:rPr>
      <w:drawing>
        <wp:anchor distT="0" distB="0" distL="0" distR="0" simplePos="0" relativeHeight="251659264" behindDoc="0" locked="0" layoutInCell="1" allowOverlap="1" wp14:anchorId="5735EEB6" wp14:editId="4B13AE75">
          <wp:simplePos x="0" y="0"/>
          <wp:positionH relativeFrom="page">
            <wp:align>left</wp:align>
          </wp:positionH>
          <wp:positionV relativeFrom="paragraph">
            <wp:posOffset>-185465</wp:posOffset>
          </wp:positionV>
          <wp:extent cx="1232535" cy="1153795"/>
          <wp:effectExtent l="0" t="0" r="0" b="0"/>
          <wp:wrapSquare wrapText="largest"/>
          <wp:docPr id="1351110082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32535" cy="11537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E2266B">
      <w:rPr>
        <w:rStyle w:val="CollegamentoInternet"/>
        <w:rFonts w:ascii="Berlin Sans FB" w:hAnsi="Berlin Sans FB" w:cstheme="minorHAnsi"/>
        <w:b/>
        <w:bCs/>
        <w:color w:val="000000"/>
        <w:sz w:val="32"/>
        <w:szCs w:val="32"/>
        <w:u w:val="none"/>
      </w:rPr>
      <w:t xml:space="preserve">NUOVA </w:t>
    </w:r>
    <w:proofErr w:type="gramStart"/>
    <w:r w:rsidRPr="00E2266B">
      <w:rPr>
        <w:rStyle w:val="CollegamentoInternet"/>
        <w:rFonts w:ascii="Berlin Sans FB" w:hAnsi="Berlin Sans FB" w:cstheme="minorHAnsi"/>
        <w:b/>
        <w:bCs/>
        <w:color w:val="000000"/>
        <w:sz w:val="32"/>
        <w:szCs w:val="32"/>
        <w:u w:val="none"/>
      </w:rPr>
      <w:t>UNITSERVICE  Soc.</w:t>
    </w:r>
    <w:proofErr w:type="gramEnd"/>
    <w:r w:rsidRPr="00E2266B">
      <w:rPr>
        <w:rStyle w:val="CollegamentoInternet"/>
        <w:rFonts w:ascii="Berlin Sans FB" w:hAnsi="Berlin Sans FB" w:cstheme="minorHAnsi"/>
        <w:b/>
        <w:bCs/>
        <w:color w:val="000000"/>
        <w:sz w:val="32"/>
        <w:szCs w:val="32"/>
        <w:u w:val="none"/>
      </w:rPr>
      <w:t xml:space="preserve"> Coop.</w:t>
    </w:r>
    <w:r w:rsidRPr="00E2266B">
      <w:rPr>
        <w:rStyle w:val="CollegamentoInternet"/>
        <w:rFonts w:ascii="Berlin Sans FB" w:hAnsi="Berlin Sans FB" w:cstheme="minorHAnsi"/>
        <w:color w:val="000000"/>
        <w:sz w:val="32"/>
        <w:szCs w:val="32"/>
        <w:u w:val="none"/>
      </w:rPr>
      <w:br/>
    </w:r>
    <w:r w:rsidRPr="00E2266B">
      <w:rPr>
        <w:rStyle w:val="CollegamentoInternet"/>
        <w:rFonts w:ascii="Berlin Sans FB" w:hAnsi="Berlin Sans FB" w:cstheme="minorHAnsi"/>
        <w:bCs/>
        <w:color w:val="000000"/>
        <w:sz w:val="18"/>
        <w:szCs w:val="18"/>
        <w:u w:val="none"/>
      </w:rPr>
      <w:t xml:space="preserve">C.F. e P.IVA 01921430359 </w:t>
    </w:r>
    <w:r w:rsidRPr="00E2266B">
      <w:rPr>
        <w:rStyle w:val="CollegamentoInternet"/>
        <w:rFonts w:ascii="Berlin Sans FB" w:hAnsi="Berlin Sans FB" w:cstheme="minorHAnsi"/>
        <w:bCs/>
        <w:color w:val="000000"/>
        <w:sz w:val="18"/>
        <w:szCs w:val="18"/>
        <w:u w:val="none"/>
      </w:rPr>
      <w:tab/>
    </w:r>
    <w:r w:rsidRPr="00E2266B">
      <w:rPr>
        <w:rStyle w:val="CollegamentoInternet"/>
        <w:rFonts w:ascii="Berlin Sans FB" w:hAnsi="Berlin Sans FB" w:cstheme="minorHAnsi"/>
        <w:b/>
        <w:bCs/>
        <w:color w:val="000000"/>
        <w:sz w:val="18"/>
        <w:szCs w:val="18"/>
        <w:u w:val="none"/>
      </w:rPr>
      <w:tab/>
    </w:r>
    <w:r w:rsidRPr="00E2266B">
      <w:rPr>
        <w:rStyle w:val="CollegamentoInternet"/>
        <w:rFonts w:ascii="Berlin Sans FB" w:hAnsi="Berlin Sans FB" w:cstheme="minorHAnsi"/>
        <w:color w:val="000000"/>
        <w:sz w:val="18"/>
        <w:szCs w:val="18"/>
        <w:u w:val="none"/>
      </w:rPr>
      <w:br/>
      <w:t xml:space="preserve">Sede Legale: Via P. </w:t>
    </w:r>
    <w:proofErr w:type="spellStart"/>
    <w:r w:rsidRPr="00E2266B">
      <w:rPr>
        <w:rStyle w:val="CollegamentoInternet"/>
        <w:rFonts w:ascii="Berlin Sans FB" w:hAnsi="Berlin Sans FB" w:cstheme="minorHAnsi"/>
        <w:color w:val="000000"/>
        <w:sz w:val="18"/>
        <w:szCs w:val="18"/>
        <w:u w:val="none"/>
      </w:rPr>
      <w:t>Cadoppi</w:t>
    </w:r>
    <w:proofErr w:type="spellEnd"/>
    <w:r w:rsidRPr="00E2266B">
      <w:rPr>
        <w:rStyle w:val="CollegamentoInternet"/>
        <w:rFonts w:ascii="Berlin Sans FB" w:hAnsi="Berlin Sans FB" w:cstheme="minorHAnsi"/>
        <w:color w:val="000000"/>
        <w:sz w:val="18"/>
        <w:szCs w:val="18"/>
        <w:u w:val="none"/>
      </w:rPr>
      <w:t>, 6 - 42124 Reggio Emilia</w:t>
    </w:r>
    <w:r w:rsidRPr="00E2266B">
      <w:rPr>
        <w:rStyle w:val="CollegamentoInternet"/>
        <w:rFonts w:ascii="Berlin Sans FB" w:hAnsi="Berlin Sans FB" w:cstheme="minorHAnsi"/>
        <w:color w:val="000000"/>
        <w:sz w:val="18"/>
        <w:szCs w:val="18"/>
        <w:u w:val="none"/>
      </w:rPr>
      <w:br/>
      <w:t xml:space="preserve">Uffici e Magazzini: Via F.lli Bandiera 7 - 42124 Reggio Emilia                </w:t>
    </w:r>
    <w:r w:rsidRPr="00E2266B">
      <w:rPr>
        <w:rStyle w:val="CollegamentoInternet"/>
        <w:rFonts w:ascii="Berlin Sans FB" w:hAnsi="Berlin Sans FB" w:cstheme="minorHAnsi"/>
        <w:color w:val="000000"/>
        <w:sz w:val="18"/>
        <w:szCs w:val="18"/>
        <w:u w:val="none"/>
      </w:rPr>
      <w:br/>
      <w:t xml:space="preserve">Tel. 0522 595875 - Mail: </w:t>
    </w:r>
    <w:hyperlink r:id="rId2" w:history="1">
      <w:r w:rsidRPr="00E2266B">
        <w:rPr>
          <w:rStyle w:val="Collegamentoipertestuale"/>
          <w:rFonts w:ascii="Berlin Sans FB" w:eastAsia="Calibri" w:hAnsi="Berlin Sans FB" w:cstheme="minorHAnsi"/>
          <w:sz w:val="18"/>
          <w:szCs w:val="18"/>
          <w:u w:val="none"/>
        </w:rPr>
        <w:t>info@nuovaunitservice.it</w:t>
      </w:r>
    </w:hyperlink>
    <w:r w:rsidRPr="00E2266B">
      <w:rPr>
        <w:rStyle w:val="CollegamentoInternet"/>
        <w:rFonts w:ascii="Berlin Sans FB" w:eastAsia="Calibri" w:hAnsi="Berlin Sans FB" w:cstheme="minorHAnsi"/>
        <w:color w:val="000000"/>
        <w:sz w:val="18"/>
        <w:szCs w:val="18"/>
        <w:u w:val="none"/>
      </w:rPr>
      <w:t xml:space="preserve"> – PEC: </w:t>
    </w:r>
    <w:hyperlink r:id="rId3" w:history="1">
      <w:r w:rsidRPr="00E2266B">
        <w:rPr>
          <w:rStyle w:val="Collegamentoipertestuale"/>
          <w:rFonts w:ascii="Berlin Sans FB" w:eastAsia="Calibri" w:hAnsi="Berlin Sans FB" w:cstheme="minorHAnsi"/>
          <w:sz w:val="18"/>
          <w:szCs w:val="18"/>
          <w:u w:val="none"/>
        </w:rPr>
        <w:t>nuovaunitservice@pec.it</w:t>
      </w:r>
    </w:hyperlink>
    <w:bookmarkEnd w:id="0"/>
    <w:r w:rsidRPr="00E2266B">
      <w:rPr>
        <w:rStyle w:val="CollegamentoInternet"/>
        <w:rFonts w:ascii="Berlin Sans FB" w:eastAsia="Calibri" w:hAnsi="Berlin Sans FB" w:cstheme="minorHAnsi"/>
        <w:color w:val="0066FF"/>
        <w:sz w:val="18"/>
        <w:szCs w:val="18"/>
        <w:u w:val="none"/>
      </w:rPr>
      <w:t xml:space="preserve">  </w:t>
    </w:r>
    <w:r w:rsidRPr="00E2266B">
      <w:rPr>
        <w:rStyle w:val="CollegamentoInternet"/>
        <w:rFonts w:ascii="Berlin Sans FB Demi" w:hAnsi="Berlin Sans FB Demi"/>
        <w:sz w:val="18"/>
        <w:szCs w:val="18"/>
        <w:u w:val="none"/>
      </w:rPr>
      <w:t xml:space="preserve">|  </w:t>
    </w:r>
    <w:hyperlink r:id="rId4" w:history="1">
      <w:r w:rsidRPr="00E2266B">
        <w:rPr>
          <w:rStyle w:val="Collegamentoipertestuale"/>
          <w:rFonts w:ascii="Berlin Sans FB Demi" w:hAnsi="Berlin Sans FB Demi"/>
          <w:sz w:val="18"/>
          <w:szCs w:val="18"/>
          <w:u w:val="none"/>
        </w:rPr>
        <w:t>www.nuovaunitservice.it</w:t>
      </w:r>
    </w:hyperlink>
    <w:r w:rsidRPr="00E2266B">
      <w:rPr>
        <w:rStyle w:val="CollegamentoInternet"/>
        <w:rFonts w:ascii="Berlin Sans FB Demi" w:hAnsi="Berlin Sans FB Demi"/>
        <w:sz w:val="20"/>
        <w:szCs w:val="32"/>
        <w:u w:val="none"/>
      </w:rPr>
      <w:tab/>
    </w:r>
  </w:p>
  <w:p w14:paraId="1110D89F" w14:textId="77777777" w:rsidR="00E2266B" w:rsidRPr="00E2266B" w:rsidRDefault="00E2266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1434BE"/>
    <w:multiLevelType w:val="hybridMultilevel"/>
    <w:tmpl w:val="FEA24BEC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167640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66B"/>
    <w:rsid w:val="000A21B1"/>
    <w:rsid w:val="000C3836"/>
    <w:rsid w:val="000E11B1"/>
    <w:rsid w:val="000F466A"/>
    <w:rsid w:val="00137606"/>
    <w:rsid w:val="001738DF"/>
    <w:rsid w:val="0018373F"/>
    <w:rsid w:val="001F328D"/>
    <w:rsid w:val="002E0CB9"/>
    <w:rsid w:val="003C2FD7"/>
    <w:rsid w:val="004A6A7F"/>
    <w:rsid w:val="004E1151"/>
    <w:rsid w:val="00552935"/>
    <w:rsid w:val="00576071"/>
    <w:rsid w:val="00584278"/>
    <w:rsid w:val="00610926"/>
    <w:rsid w:val="00784B1D"/>
    <w:rsid w:val="007D5AD1"/>
    <w:rsid w:val="007E0FB8"/>
    <w:rsid w:val="007E38BF"/>
    <w:rsid w:val="008F1101"/>
    <w:rsid w:val="00A75B01"/>
    <w:rsid w:val="00C3312B"/>
    <w:rsid w:val="00CF0204"/>
    <w:rsid w:val="00D4370A"/>
    <w:rsid w:val="00D6521C"/>
    <w:rsid w:val="00DC1CB6"/>
    <w:rsid w:val="00DE2817"/>
    <w:rsid w:val="00DF7C58"/>
    <w:rsid w:val="00E164DD"/>
    <w:rsid w:val="00E2266B"/>
    <w:rsid w:val="00E25CB9"/>
    <w:rsid w:val="00EA2D70"/>
    <w:rsid w:val="00F41D61"/>
    <w:rsid w:val="00F52DE9"/>
    <w:rsid w:val="00F76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950836"/>
  <w15:chartTrackingRefBased/>
  <w15:docId w15:val="{4C032F65-DF0B-4243-914F-616222E9A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2266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2266B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2266B"/>
  </w:style>
  <w:style w:type="paragraph" w:styleId="Pidipagina">
    <w:name w:val="footer"/>
    <w:basedOn w:val="Normale"/>
    <w:link w:val="PidipaginaCarattere"/>
    <w:unhideWhenUsed/>
    <w:rsid w:val="00E2266B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2266B"/>
  </w:style>
  <w:style w:type="character" w:customStyle="1" w:styleId="CollegamentoInternet">
    <w:name w:val="Collegamento Internet"/>
    <w:basedOn w:val="Carpredefinitoparagrafo"/>
    <w:uiPriority w:val="99"/>
    <w:unhideWhenUsed/>
    <w:rsid w:val="00E2266B"/>
    <w:rPr>
      <w:color w:val="0563C1" w:themeColor="hyperlink"/>
      <w:u w:val="single"/>
    </w:rPr>
  </w:style>
  <w:style w:type="character" w:styleId="Collegamentoipertestuale">
    <w:name w:val="Hyperlink"/>
    <w:basedOn w:val="Carpredefinitoparagrafo"/>
    <w:uiPriority w:val="99"/>
    <w:unhideWhenUsed/>
    <w:rsid w:val="00E2266B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E2266B"/>
    <w:pPr>
      <w:ind w:left="720"/>
      <w:contextualSpacing/>
    </w:pPr>
  </w:style>
  <w:style w:type="character" w:styleId="Numeropagina">
    <w:name w:val="page number"/>
    <w:basedOn w:val="Carpredefinitoparagrafo"/>
    <w:semiHidden/>
    <w:rsid w:val="000F46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nuovaunitservice@pec.it" TargetMode="External"/><Relationship Id="rId2" Type="http://schemas.openxmlformats.org/officeDocument/2006/relationships/hyperlink" Target="mailto:info@nuovaunitservice.it" TargetMode="External"/><Relationship Id="rId1" Type="http://schemas.openxmlformats.org/officeDocument/2006/relationships/image" Target="media/image1.png"/><Relationship Id="rId4" Type="http://schemas.openxmlformats.org/officeDocument/2006/relationships/hyperlink" Target="http://www.nuovaunitservic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861</Words>
  <Characters>4908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Chiara</dc:creator>
  <cp:keywords/>
  <dc:description/>
  <cp:lastModifiedBy>Nus Portatile5</cp:lastModifiedBy>
  <cp:revision>5</cp:revision>
  <cp:lastPrinted>2025-08-29T13:44:00Z</cp:lastPrinted>
  <dcterms:created xsi:type="dcterms:W3CDTF">2026-08-21T10:49:00Z</dcterms:created>
  <dcterms:modified xsi:type="dcterms:W3CDTF">2026-08-28T10:08:00Z</dcterms:modified>
</cp:coreProperties>
</file>